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6F9E189" w:rsidR="00CD17F1" w:rsidRPr="00B54668" w:rsidRDefault="007403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4DFB6E" w:rsidR="00864926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9B38510" w:rsidR="00864926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048DBA" w:rsidR="00B50491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Theory of Firm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A144942" w:rsidR="006F647C" w:rsidRPr="00B54668" w:rsidRDefault="00AC50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20C8A6" w:rsidR="00CD17F1" w:rsidRPr="00B54668" w:rsidRDefault="00AC50E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B6692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9103C42" w:rsidR="00864926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E46314" w:rsidR="00A1335D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AB9CB76" w14:textId="77777777" w:rsidR="00E857F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 Krstić</w:t>
            </w:r>
          </w:p>
          <w:p w14:paraId="1CC7D17D" w14:textId="26743BDB" w:rsidR="0074032D" w:rsidRPr="0074032D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Vesna Sekulić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4BF358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2ADE8D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AE165B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1FBB888" w:rsidR="0074032D" w:rsidRPr="0074032D" w:rsidRDefault="0074032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>Evaluation and selection theories; Defining the economic problems in the theory of firm, аnalysis of various proposals for solving the many problem situations in a firm.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842F39F" w:rsidR="00B54668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 xml:space="preserve">Evaluation and selection of theories (the concept of rational choice of theories, assessment and choice of theories in economics; Post-positivism approach in choice of theories, Lakatos’s concept of choice of theories); Defining research problems (program) in the theory of firms (the concept of negative heuristics research program); Specifics of negative heuristics of the research program; Situational determinism and economic behaviorism; Unlimited rationality as a determinant of negative heuristics of the situational determinism and economic behaviorism; Elements of situational determinism and economic behaviorism (Perfect and imperfect information, Maximizing and satisfactory behavior, Profit maximization, Maximizing the utility function of managers, Bomol’s model, Maris’s model, Viliamson’s model); Rational reconstruction of situational determinism (Theory of perfectly-competitive partial equilibrium, The equilibrium of the company in the short and long term, Anomalies of perfect competition theory, Theory of monopolistic competition, Short-run and long-run equilibrium under monopolistic competition, Classical oligopoly theory); Assessing situational determinism and economic behaviorism (Behavioural contract theory, Transaction cost theory, Behaviorist theory, Evolutionary theory, </w:t>
            </w:r>
            <w:r w:rsidRPr="0074032D">
              <w:rPr>
                <w:rFonts w:ascii="Candara" w:hAnsi="Candara"/>
                <w:i/>
                <w:lang w:val="sr-Latn-RS"/>
              </w:rPr>
              <w:lastRenderedPageBreak/>
              <w:t>Theory of x-efficiency, Enterprise growth theories); Comparative analysis of heuristic capabilities, situation economic determinism, and behaviorism, Resource-based view of firm, Knowledge theory and Intellectual capital theory, Implementation of solutions in various teories of firm in formulating and implementing the strategy of modern enterprise.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B7B7CA3" w:rsidR="001D3BF1" w:rsidRPr="004E562D" w:rsidRDefault="00AC50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218D48C" w:rsidR="00E1222F" w:rsidRPr="004E562D" w:rsidRDefault="00AC50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B6941F9" w:rsidR="001F14FA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493C9CC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014AF3F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306D" w14:textId="77777777" w:rsidR="00AC50E1" w:rsidRDefault="00AC50E1" w:rsidP="00864926">
      <w:pPr>
        <w:spacing w:after="0" w:line="240" w:lineRule="auto"/>
      </w:pPr>
      <w:r>
        <w:separator/>
      </w:r>
    </w:p>
  </w:endnote>
  <w:endnote w:type="continuationSeparator" w:id="0">
    <w:p w14:paraId="7209E950" w14:textId="77777777" w:rsidR="00AC50E1" w:rsidRDefault="00AC50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4285" w14:textId="77777777" w:rsidR="00AC50E1" w:rsidRDefault="00AC50E1" w:rsidP="00864926">
      <w:pPr>
        <w:spacing w:after="0" w:line="240" w:lineRule="auto"/>
      </w:pPr>
      <w:r>
        <w:separator/>
      </w:r>
    </w:p>
  </w:footnote>
  <w:footnote w:type="continuationSeparator" w:id="0">
    <w:p w14:paraId="423A96D2" w14:textId="77777777" w:rsidR="00AC50E1" w:rsidRDefault="00AC50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687C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0A1F"/>
    <w:rsid w:val="0069043C"/>
    <w:rsid w:val="006E40AE"/>
    <w:rsid w:val="006F647C"/>
    <w:rsid w:val="0074032D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50E1"/>
    <w:rsid w:val="00AF47A6"/>
    <w:rsid w:val="00B50491"/>
    <w:rsid w:val="00B54668"/>
    <w:rsid w:val="00B9521A"/>
    <w:rsid w:val="00BA6D47"/>
    <w:rsid w:val="00BD3504"/>
    <w:rsid w:val="00C63234"/>
    <w:rsid w:val="00CA6D81"/>
    <w:rsid w:val="00CB33C4"/>
    <w:rsid w:val="00CC23C3"/>
    <w:rsid w:val="00CD17F1"/>
    <w:rsid w:val="00D92F39"/>
    <w:rsid w:val="00DB43CC"/>
    <w:rsid w:val="00DD4695"/>
    <w:rsid w:val="00DF27F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FA51-4DB4-478D-8335-0615D8D2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2016-04-22T11:04:00Z</dcterms:modified>
</cp:coreProperties>
</file>