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ayout w:type="fixed"/>
        <w:tblCellMar>
          <w:left w:w="0" w:type="dxa"/>
          <w:right w:w="0" w:type="dxa"/>
        </w:tblCellMar>
        <w:tblLook w:val="04A0"/>
      </w:tblPr>
      <w:tblGrid>
        <w:gridCol w:w="2981"/>
        <w:gridCol w:w="452"/>
        <w:gridCol w:w="126"/>
        <w:gridCol w:w="534"/>
        <w:gridCol w:w="322"/>
        <w:gridCol w:w="781"/>
        <w:gridCol w:w="636"/>
        <w:gridCol w:w="739"/>
        <w:gridCol w:w="253"/>
        <w:gridCol w:w="297"/>
        <w:gridCol w:w="3342"/>
      </w:tblGrid>
      <w:tr w:rsidR="00CD17F1" w:rsidRPr="00B54668" w:rsidTr="000340CF">
        <w:trPr>
          <w:cantSplit/>
          <w:trHeight w:val="982"/>
        </w:trPr>
        <w:tc>
          <w:tcPr>
            <w:tcW w:w="5000" w:type="pct"/>
            <w:gridSpan w:val="11"/>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340CF">
        <w:trPr>
          <w:cantSplit/>
          <w:trHeight w:val="754"/>
        </w:trPr>
        <w:tc>
          <w:tcPr>
            <w:tcW w:w="1956"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31"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13"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340CF">
        <w:trPr>
          <w:cantSplit/>
          <w:trHeight w:val="529"/>
        </w:trPr>
        <w:tc>
          <w:tcPr>
            <w:tcW w:w="5000" w:type="pct"/>
            <w:gridSpan w:val="11"/>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340CF">
        <w:trPr>
          <w:cantSplit/>
          <w:trHeight w:val="562"/>
        </w:trPr>
        <w:tc>
          <w:tcPr>
            <w:tcW w:w="1425"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5" w:type="pct"/>
            <w:gridSpan w:val="10"/>
            <w:shd w:val="clear" w:color="auto" w:fill="auto"/>
            <w:vAlign w:val="center"/>
          </w:tcPr>
          <w:p w:rsidR="00864926" w:rsidRPr="00B54668" w:rsidRDefault="00864F2D"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 xml:space="preserve"> </w:t>
            </w:r>
            <w:r w:rsidRPr="00864F2D">
              <w:rPr>
                <w:rFonts w:ascii="Candara" w:hAnsi="Candara"/>
                <w:b/>
                <w:color w:val="548DD4" w:themeColor="text2" w:themeTint="99"/>
                <w:sz w:val="24"/>
                <w:szCs w:val="24"/>
              </w:rPr>
              <w:t>Engineering Management</w:t>
            </w:r>
          </w:p>
        </w:tc>
      </w:tr>
      <w:tr w:rsidR="00864926" w:rsidRPr="00B54668" w:rsidTr="000340CF">
        <w:trPr>
          <w:cantSplit/>
          <w:trHeight w:val="562"/>
        </w:trPr>
        <w:tc>
          <w:tcPr>
            <w:tcW w:w="1425"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5" w:type="pct"/>
            <w:gridSpan w:val="10"/>
            <w:vAlign w:val="center"/>
          </w:tcPr>
          <w:p w:rsidR="00864926" w:rsidRPr="00EF5F45" w:rsidRDefault="00864F2D" w:rsidP="003E2382">
            <w:pPr>
              <w:pStyle w:val="HTMLPreformatted"/>
              <w:shd w:val="clear" w:color="auto" w:fill="FFFFFF"/>
              <w:rPr>
                <w:rFonts w:ascii="inherit" w:hAnsi="inherit"/>
                <w:color w:val="212121"/>
              </w:rPr>
            </w:pPr>
            <w:r>
              <w:rPr>
                <w:rFonts w:ascii="inherit" w:hAnsi="inherit"/>
                <w:color w:val="212121"/>
              </w:rPr>
              <w:t xml:space="preserve">  </w:t>
            </w:r>
            <w:r w:rsidR="00A244B6" w:rsidRPr="00847B98">
              <w:rPr>
                <w:rFonts w:ascii="Candara" w:hAnsi="Candara"/>
              </w:rPr>
              <w:t xml:space="preserve">Transport and </w:t>
            </w:r>
            <w:r w:rsidR="003E2382">
              <w:rPr>
                <w:rFonts w:ascii="Candara" w:hAnsi="Candara"/>
              </w:rPr>
              <w:t>l</w:t>
            </w:r>
            <w:r w:rsidR="00A244B6" w:rsidRPr="00847B98">
              <w:rPr>
                <w:rFonts w:ascii="Candara" w:hAnsi="Candara"/>
              </w:rPr>
              <w:t xml:space="preserve">ogistics </w:t>
            </w:r>
            <w:r w:rsidR="003E2382">
              <w:rPr>
                <w:rFonts w:ascii="Candara" w:hAnsi="Candara"/>
              </w:rPr>
              <w:t>m</w:t>
            </w:r>
            <w:r w:rsidR="00A244B6" w:rsidRPr="00847B98">
              <w:rPr>
                <w:rFonts w:ascii="Candara" w:hAnsi="Candara"/>
              </w:rPr>
              <w:t>anagement</w:t>
            </w:r>
          </w:p>
        </w:tc>
      </w:tr>
      <w:tr w:rsidR="00B50491" w:rsidRPr="00B54668" w:rsidTr="000340CF">
        <w:trPr>
          <w:cantSplit/>
          <w:trHeight w:val="562"/>
        </w:trPr>
        <w:tc>
          <w:tcPr>
            <w:tcW w:w="1425"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5" w:type="pct"/>
            <w:gridSpan w:val="10"/>
            <w:vAlign w:val="center"/>
          </w:tcPr>
          <w:p w:rsidR="00B50491" w:rsidRPr="00A244B6" w:rsidRDefault="00A244B6" w:rsidP="00864F2D">
            <w:pPr>
              <w:spacing w:line="240" w:lineRule="auto"/>
              <w:ind w:left="57"/>
              <w:contextualSpacing/>
              <w:jc w:val="left"/>
              <w:rPr>
                <w:rFonts w:ascii="Candara" w:hAnsi="Candara"/>
                <w:color w:val="000000" w:themeColor="text1"/>
              </w:rPr>
            </w:pPr>
            <w:r>
              <w:rPr>
                <w:rFonts w:ascii="Candara" w:hAnsi="Candara"/>
                <w:bCs/>
                <w:color w:val="000000" w:themeColor="text1"/>
                <w:lang w:eastAsia="sr-Latn-CS"/>
              </w:rPr>
              <w:t>T</w:t>
            </w:r>
            <w:r w:rsidRPr="00A244B6">
              <w:rPr>
                <w:rFonts w:ascii="Candara" w:hAnsi="Candara"/>
                <w:bCs/>
                <w:color w:val="000000" w:themeColor="text1"/>
                <w:lang w:eastAsia="sr-Latn-CS"/>
              </w:rPr>
              <w:t>ransporting  machines  and  systems</w:t>
            </w:r>
          </w:p>
        </w:tc>
      </w:tr>
      <w:tr w:rsidR="003E3744" w:rsidRPr="00B54668" w:rsidTr="000340CF">
        <w:trPr>
          <w:cantSplit/>
          <w:trHeight w:val="562"/>
        </w:trPr>
        <w:tc>
          <w:tcPr>
            <w:tcW w:w="1425"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58" w:type="pct"/>
            <w:gridSpan w:val="5"/>
            <w:tcBorders>
              <w:right w:val="nil"/>
            </w:tcBorders>
            <w:vAlign w:val="center"/>
          </w:tcPr>
          <w:p w:rsidR="00B2692B" w:rsidRPr="00B54668" w:rsidRDefault="004F763F" w:rsidP="00E17FC5">
            <w:pPr>
              <w:spacing w:line="240" w:lineRule="auto"/>
              <w:ind w:left="57"/>
              <w:contextualSpacing/>
              <w:jc w:val="left"/>
              <w:rPr>
                <w:rFonts w:ascii="Candara" w:hAnsi="Candara"/>
              </w:rPr>
            </w:pPr>
            <w:sdt>
              <w:sdtPr>
                <w:rPr>
                  <w:rFonts w:ascii="Candara" w:hAnsi="Candara"/>
                </w:rPr>
                <w:id w:val="-503286888"/>
              </w:sdtPr>
              <w:sdtContent>
                <w:r w:rsidR="00483A8A">
                  <w:rPr>
                    <w:rFonts w:ascii="MS Gothic" w:eastAsia="MS Gothic" w:hAnsi="MS Gothic" w:hint="eastAsia"/>
                  </w:rPr>
                  <w:t>☐</w:t>
                </w:r>
              </w:sdtContent>
            </w:sdt>
            <w:r w:rsidR="00B2692B">
              <w:rPr>
                <w:rFonts w:ascii="Candara" w:hAnsi="Candara"/>
              </w:rPr>
              <w:t>Bachelor</w:t>
            </w:r>
          </w:p>
        </w:tc>
        <w:tc>
          <w:tcPr>
            <w:tcW w:w="920" w:type="pct"/>
            <w:gridSpan w:val="4"/>
            <w:tcBorders>
              <w:left w:val="nil"/>
              <w:right w:val="nil"/>
            </w:tcBorders>
            <w:vAlign w:val="center"/>
          </w:tcPr>
          <w:p w:rsidR="00B2692B" w:rsidRPr="00B54668" w:rsidRDefault="004F763F" w:rsidP="00EF5F45">
            <w:pPr>
              <w:spacing w:line="240" w:lineRule="auto"/>
              <w:ind w:left="57"/>
              <w:contextualSpacing/>
              <w:jc w:val="left"/>
              <w:rPr>
                <w:rFonts w:ascii="Candara" w:hAnsi="Candara"/>
              </w:rPr>
            </w:pPr>
            <w:sdt>
              <w:sdtPr>
                <w:rPr>
                  <w:rFonts w:ascii="Candara" w:hAnsi="Candara"/>
                </w:rPr>
                <w:id w:val="-2074409764"/>
              </w:sdtPr>
              <w:sdtContent>
                <w:sdt>
                  <w:sdtPr>
                    <w:rPr>
                      <w:rFonts w:ascii="Candara" w:hAnsi="Candara"/>
                    </w:rPr>
                    <w:id w:val="292656"/>
                  </w:sdtPr>
                  <w:sdtContent>
                    <w:r w:rsidR="00EF5F45">
                      <w:rPr>
                        <w:rFonts w:ascii="MS Gothic" w:eastAsia="MS Gothic" w:hAnsi="MS Gothic" w:hint="eastAsia"/>
                      </w:rPr>
                      <w:t>☒</w:t>
                    </w:r>
                  </w:sdtContent>
                </w:sdt>
              </w:sdtContent>
            </w:sdt>
            <w:r w:rsidR="00B2692B">
              <w:rPr>
                <w:rFonts w:ascii="Candara" w:hAnsi="Candara"/>
              </w:rPr>
              <w:t xml:space="preserve"> Master’s</w:t>
            </w:r>
          </w:p>
        </w:tc>
        <w:tc>
          <w:tcPr>
            <w:tcW w:w="1597" w:type="pct"/>
            <w:tcBorders>
              <w:left w:val="nil"/>
            </w:tcBorders>
            <w:vAlign w:val="center"/>
          </w:tcPr>
          <w:p w:rsidR="00B2692B" w:rsidRPr="00B54668" w:rsidRDefault="004F763F" w:rsidP="00483A8A">
            <w:pPr>
              <w:spacing w:line="240" w:lineRule="auto"/>
              <w:ind w:left="57"/>
              <w:contextualSpacing/>
              <w:jc w:val="left"/>
              <w:rPr>
                <w:rFonts w:ascii="Candara" w:hAnsi="Candara"/>
              </w:rPr>
            </w:pPr>
            <w:sdt>
              <w:sdtPr>
                <w:rPr>
                  <w:rFonts w:ascii="Candara" w:hAnsi="Candara"/>
                </w:rPr>
                <w:id w:val="-848254186"/>
              </w:sdtPr>
              <w:sdtContent>
                <w:sdt>
                  <w:sdtPr>
                    <w:rPr>
                      <w:rFonts w:ascii="Candara" w:hAnsi="Candara"/>
                    </w:rPr>
                    <w:id w:val="1858101"/>
                  </w:sdtPr>
                  <w:sdtContent>
                    <w:r w:rsidR="00EF5F45">
                      <w:rPr>
                        <w:rFonts w:ascii="MS Gothic" w:eastAsia="MS Gothic" w:hAnsi="MS Gothic" w:hint="eastAsia"/>
                      </w:rPr>
                      <w:t>☐</w:t>
                    </w:r>
                  </w:sdtContent>
                </w:sdt>
              </w:sdtContent>
            </w:sdt>
            <w:r w:rsidR="00B2692B">
              <w:rPr>
                <w:rFonts w:ascii="Candara" w:hAnsi="Candara"/>
              </w:rPr>
              <w:t xml:space="preserve"> Doctoral</w:t>
            </w:r>
          </w:p>
        </w:tc>
      </w:tr>
      <w:tr w:rsidR="00C63851" w:rsidRPr="00B54668" w:rsidTr="000340CF">
        <w:trPr>
          <w:cantSplit/>
          <w:trHeight w:val="562"/>
        </w:trPr>
        <w:tc>
          <w:tcPr>
            <w:tcW w:w="1425"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58" w:type="pct"/>
            <w:gridSpan w:val="5"/>
            <w:tcBorders>
              <w:right w:val="nil"/>
            </w:tcBorders>
            <w:vAlign w:val="center"/>
          </w:tcPr>
          <w:p w:rsidR="00590B22" w:rsidRPr="00B54668" w:rsidRDefault="004F763F" w:rsidP="005859B5">
            <w:pPr>
              <w:spacing w:line="240" w:lineRule="auto"/>
              <w:ind w:left="57"/>
              <w:contextualSpacing/>
              <w:jc w:val="left"/>
              <w:rPr>
                <w:rFonts w:ascii="Candara" w:hAnsi="Candara"/>
              </w:rPr>
            </w:pPr>
            <w:sdt>
              <w:sdtPr>
                <w:rPr>
                  <w:rFonts w:ascii="Candara" w:hAnsi="Candara"/>
                </w:rPr>
                <w:id w:val="485128928"/>
              </w:sdtPr>
              <w:sdtContent>
                <w:r w:rsidR="005859B5">
                  <w:rPr>
                    <w:rFonts w:ascii="MS Gothic" w:eastAsia="MS Gothic" w:hAnsi="MS Gothic" w:hint="eastAsia"/>
                  </w:rPr>
                  <w:t>☐</w:t>
                </w:r>
              </w:sdtContent>
            </w:sdt>
            <w:r w:rsidR="00590B22">
              <w:rPr>
                <w:rFonts w:ascii="Candara" w:hAnsi="Candara"/>
              </w:rPr>
              <w:t xml:space="preserve"> Obligatory</w:t>
            </w:r>
          </w:p>
        </w:tc>
        <w:tc>
          <w:tcPr>
            <w:tcW w:w="2517" w:type="pct"/>
            <w:gridSpan w:val="5"/>
            <w:tcBorders>
              <w:left w:val="nil"/>
            </w:tcBorders>
            <w:vAlign w:val="center"/>
          </w:tcPr>
          <w:p w:rsidR="00590B22" w:rsidRPr="00B54668" w:rsidRDefault="004F763F" w:rsidP="005859B5">
            <w:pPr>
              <w:spacing w:line="240" w:lineRule="auto"/>
              <w:ind w:left="57"/>
              <w:contextualSpacing/>
              <w:jc w:val="left"/>
              <w:rPr>
                <w:rFonts w:ascii="Candara" w:hAnsi="Candara"/>
              </w:rPr>
            </w:pPr>
            <w:sdt>
              <w:sdtPr>
                <w:rPr>
                  <w:rFonts w:ascii="Candara" w:hAnsi="Candara"/>
                </w:rPr>
                <w:id w:val="-1038746228"/>
              </w:sdtPr>
              <w:sdtContent>
                <w:sdt>
                  <w:sdtPr>
                    <w:rPr>
                      <w:rFonts w:ascii="Candara" w:hAnsi="Candara"/>
                    </w:rPr>
                    <w:id w:val="1020055"/>
                  </w:sdtPr>
                  <w:sdtContent>
                    <w:sdt>
                      <w:sdtPr>
                        <w:rPr>
                          <w:rFonts w:ascii="Candara" w:hAnsi="Candara"/>
                        </w:rPr>
                        <w:id w:val="1403028"/>
                      </w:sdtPr>
                      <w:sdtContent>
                        <w:r w:rsidR="005859B5">
                          <w:rPr>
                            <w:rFonts w:ascii="MS Gothic" w:eastAsia="MS Gothic" w:hAnsi="MS Gothic" w:hint="eastAsia"/>
                          </w:rPr>
                          <w:t>☒</w:t>
                        </w:r>
                      </w:sdtContent>
                    </w:sdt>
                  </w:sdtContent>
                </w:sdt>
              </w:sdtContent>
            </w:sdt>
            <w:r w:rsidR="00590B22">
              <w:rPr>
                <w:rFonts w:ascii="Candara" w:hAnsi="Candara"/>
              </w:rPr>
              <w:t xml:space="preserve"> Elective</w:t>
            </w:r>
          </w:p>
        </w:tc>
      </w:tr>
      <w:tr w:rsidR="00C63851" w:rsidRPr="00B54668" w:rsidTr="000340CF">
        <w:trPr>
          <w:cantSplit/>
          <w:trHeight w:val="562"/>
        </w:trPr>
        <w:tc>
          <w:tcPr>
            <w:tcW w:w="1425"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58" w:type="pct"/>
            <w:gridSpan w:val="5"/>
            <w:tcBorders>
              <w:right w:val="nil"/>
            </w:tcBorders>
            <w:vAlign w:val="center"/>
          </w:tcPr>
          <w:p w:rsidR="00590B22" w:rsidRPr="00B54668" w:rsidRDefault="004F763F" w:rsidP="00864F2D">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858100"/>
                  </w:sdtPr>
                  <w:sdtContent>
                    <w:sdt>
                      <w:sdtPr>
                        <w:rPr>
                          <w:rFonts w:ascii="Candara" w:hAnsi="Candara" w:cs="Arial"/>
                          <w:lang w:val="en-US"/>
                        </w:rPr>
                        <w:id w:val="292628"/>
                      </w:sdtPr>
                      <w:sdtContent>
                        <w:sdt>
                          <w:sdtPr>
                            <w:rPr>
                              <w:rFonts w:ascii="Candara" w:hAnsi="Candara"/>
                            </w:rPr>
                            <w:id w:val="1020047"/>
                          </w:sdtPr>
                          <w:sdtContent>
                            <w:sdt>
                              <w:sdtPr>
                                <w:rPr>
                                  <w:rFonts w:ascii="Candara" w:hAnsi="Candara" w:cs="Arial"/>
                                  <w:lang w:val="en-US"/>
                                </w:rPr>
                                <w:id w:val="1020074"/>
                              </w:sdtPr>
                              <w:sdtContent>
                                <w:r w:rsidR="00864F2D" w:rsidRPr="00E359B6">
                                  <w:rPr>
                                    <w:rFonts w:ascii="MS Gothic" w:eastAsia="MS Gothic" w:hAnsi="MS Gothic" w:cs="Arial" w:hint="eastAsia"/>
                                    <w:color w:val="000000" w:themeColor="text1"/>
                                    <w:lang w:val="en-US"/>
                                  </w:rPr>
                                  <w:t>☒</w:t>
                                </w:r>
                              </w:sdtContent>
                            </w:sdt>
                          </w:sdtContent>
                        </w:sdt>
                      </w:sdtContent>
                    </w:sdt>
                  </w:sdtContent>
                </w:sdt>
              </w:sdtContent>
            </w:sdt>
            <w:r w:rsidR="00590B22">
              <w:rPr>
                <w:rFonts w:ascii="Candara" w:hAnsi="Candara" w:cs="Arial"/>
                <w:lang w:val="en-US"/>
              </w:rPr>
              <w:t xml:space="preserve"> Autumn</w:t>
            </w:r>
          </w:p>
        </w:tc>
        <w:tc>
          <w:tcPr>
            <w:tcW w:w="2517" w:type="pct"/>
            <w:gridSpan w:val="5"/>
            <w:tcBorders>
              <w:left w:val="nil"/>
            </w:tcBorders>
            <w:vAlign w:val="center"/>
          </w:tcPr>
          <w:p w:rsidR="00590B22" w:rsidRPr="00B54668" w:rsidRDefault="004F763F" w:rsidP="00FF7F3C">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cs="Arial"/>
                      <w:lang w:val="en-US"/>
                    </w:rPr>
                    <w:id w:val="1858098"/>
                  </w:sdtPr>
                  <w:sdtContent>
                    <w:sdt>
                      <w:sdtPr>
                        <w:rPr>
                          <w:rFonts w:ascii="Candara" w:hAnsi="Candara" w:cs="Arial"/>
                          <w:lang w:val="en-US"/>
                        </w:rPr>
                        <w:id w:val="292645"/>
                      </w:sdtPr>
                      <w:sdtContent>
                        <w:sdt>
                          <w:sdtPr>
                            <w:rPr>
                              <w:rFonts w:ascii="Candara" w:hAnsi="Candara" w:cs="Arial"/>
                              <w:lang w:val="en-US"/>
                            </w:rPr>
                            <w:id w:val="1020039"/>
                          </w:sdtPr>
                          <w:sdtContent>
                            <w:r w:rsidR="00864F2D">
                              <w:rPr>
                                <w:rFonts w:ascii="MS Gothic" w:eastAsia="MS Gothic" w:hAnsi="MS Gothic" w:hint="eastAsia"/>
                              </w:rPr>
                              <w:t>☐</w:t>
                            </w:r>
                          </w:sdtContent>
                        </w:sdt>
                      </w:sdtContent>
                    </w:sdt>
                  </w:sdtContent>
                </w:sdt>
              </w:sdtContent>
            </w:sdt>
            <w:r w:rsidR="00860979">
              <w:rPr>
                <w:rFonts w:ascii="Candara" w:hAnsi="Candara" w:cs="Arial"/>
                <w:lang w:val="en-US"/>
              </w:rPr>
              <w:t xml:space="preserve"> </w:t>
            </w:r>
            <w:r w:rsidR="00590B22">
              <w:rPr>
                <w:rFonts w:ascii="Candara" w:hAnsi="Candara" w:cs="Arial"/>
                <w:lang w:val="en-US"/>
              </w:rPr>
              <w:t>Spring</w:t>
            </w:r>
            <w:r w:rsidR="00483A8A">
              <w:rPr>
                <w:rFonts w:ascii="Candara" w:hAnsi="Candara" w:cs="Arial"/>
                <w:lang w:val="en-US"/>
              </w:rPr>
              <w:t xml:space="preserve"> </w:t>
            </w:r>
          </w:p>
        </w:tc>
      </w:tr>
      <w:tr w:rsidR="00864926" w:rsidRPr="00B54668" w:rsidTr="000340CF">
        <w:trPr>
          <w:cantSplit/>
          <w:trHeight w:val="562"/>
        </w:trPr>
        <w:tc>
          <w:tcPr>
            <w:tcW w:w="1425"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5" w:type="pct"/>
            <w:gridSpan w:val="10"/>
            <w:tcBorders>
              <w:bottom w:val="single" w:sz="4" w:space="0" w:color="auto"/>
            </w:tcBorders>
            <w:vAlign w:val="center"/>
          </w:tcPr>
          <w:p w:rsidR="00864926" w:rsidRPr="006A7D43" w:rsidRDefault="00E17FC5" w:rsidP="001D5BCF">
            <w:pPr>
              <w:spacing w:line="240" w:lineRule="auto"/>
              <w:ind w:left="57"/>
              <w:contextualSpacing/>
              <w:jc w:val="left"/>
              <w:rPr>
                <w:rFonts w:ascii="Candara" w:hAnsi="Candara"/>
                <w:lang w:val="en-US"/>
              </w:rPr>
            </w:pPr>
            <w:r>
              <w:rPr>
                <w:rFonts w:ascii="Candara" w:hAnsi="Candara"/>
              </w:rPr>
              <w:t>I</w:t>
            </w:r>
            <w:r w:rsidR="00E359B6">
              <w:rPr>
                <w:rFonts w:ascii="Candara" w:hAnsi="Candara"/>
              </w:rPr>
              <w:t xml:space="preserve"> </w:t>
            </w:r>
          </w:p>
        </w:tc>
      </w:tr>
      <w:tr w:rsidR="00A1335D" w:rsidRPr="00B54668" w:rsidTr="000340CF">
        <w:trPr>
          <w:cantSplit/>
          <w:trHeight w:val="562"/>
        </w:trPr>
        <w:tc>
          <w:tcPr>
            <w:tcW w:w="1425"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5" w:type="pct"/>
            <w:gridSpan w:val="10"/>
            <w:tcBorders>
              <w:bottom w:val="single" w:sz="4" w:space="0" w:color="auto"/>
            </w:tcBorders>
            <w:vAlign w:val="center"/>
          </w:tcPr>
          <w:p w:rsidR="00A1335D" w:rsidRPr="00B54668" w:rsidRDefault="003259FE" w:rsidP="00864F2D">
            <w:pPr>
              <w:spacing w:line="240" w:lineRule="auto"/>
              <w:ind w:left="57"/>
              <w:contextualSpacing/>
              <w:jc w:val="left"/>
              <w:rPr>
                <w:rFonts w:ascii="Candara" w:hAnsi="Candara"/>
              </w:rPr>
            </w:pPr>
            <w:r>
              <w:rPr>
                <w:rFonts w:ascii="Candara" w:hAnsi="Candara"/>
              </w:rPr>
              <w:t>7</w:t>
            </w:r>
          </w:p>
        </w:tc>
      </w:tr>
      <w:tr w:rsidR="00E857F8" w:rsidRPr="00B54668" w:rsidTr="000340CF">
        <w:trPr>
          <w:cantSplit/>
          <w:trHeight w:val="562"/>
        </w:trPr>
        <w:tc>
          <w:tcPr>
            <w:tcW w:w="1425"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5" w:type="pct"/>
            <w:gridSpan w:val="10"/>
            <w:tcBorders>
              <w:bottom w:val="single" w:sz="4" w:space="0" w:color="auto"/>
            </w:tcBorders>
            <w:vAlign w:val="center"/>
          </w:tcPr>
          <w:p w:rsidR="00E857F8" w:rsidRPr="00E359B6" w:rsidRDefault="00E359B6" w:rsidP="00A244B6">
            <w:pPr>
              <w:spacing w:line="240" w:lineRule="auto"/>
              <w:ind w:left="57"/>
              <w:contextualSpacing/>
              <w:jc w:val="left"/>
              <w:rPr>
                <w:rFonts w:ascii="Candara" w:hAnsi="Candara"/>
              </w:rPr>
            </w:pPr>
            <w:r w:rsidRPr="00E359B6">
              <w:rPr>
                <w:rFonts w:ascii="Candara" w:hAnsi="Candara"/>
                <w:bCs/>
                <w:caps/>
                <w:color w:val="000000" w:themeColor="text1"/>
                <w:lang w:eastAsia="sr-Latn-CS"/>
              </w:rPr>
              <w:t>M</w:t>
            </w:r>
            <w:r w:rsidRPr="00E359B6">
              <w:rPr>
                <w:rFonts w:ascii="Candara" w:hAnsi="Candara"/>
                <w:bCs/>
                <w:color w:val="000000" w:themeColor="text1"/>
                <w:lang w:eastAsia="sr-Latn-CS"/>
              </w:rPr>
              <w:t>iomir</w:t>
            </w:r>
            <w:r w:rsidRPr="00E359B6">
              <w:rPr>
                <w:rFonts w:ascii="Candara" w:hAnsi="Candara"/>
                <w:bCs/>
                <w:caps/>
                <w:color w:val="000000" w:themeColor="text1"/>
                <w:lang w:eastAsia="sr-Latn-CS"/>
              </w:rPr>
              <w:t xml:space="preserve"> L</w:t>
            </w:r>
            <w:r w:rsidR="00A244B6">
              <w:rPr>
                <w:rFonts w:ascii="Candara" w:hAnsi="Candara"/>
                <w:bCs/>
                <w:color w:val="000000" w:themeColor="text1"/>
                <w:lang w:eastAsia="sr-Latn-CS"/>
              </w:rPr>
              <w:t>j</w:t>
            </w:r>
            <w:r w:rsidRPr="00E359B6">
              <w:rPr>
                <w:rFonts w:ascii="Candara" w:hAnsi="Candara"/>
                <w:bCs/>
                <w:caps/>
                <w:color w:val="000000" w:themeColor="text1"/>
                <w:lang w:eastAsia="sr-Latn-CS"/>
              </w:rPr>
              <w:t>. J</w:t>
            </w:r>
            <w:r w:rsidRPr="00E359B6">
              <w:rPr>
                <w:rFonts w:ascii="Candara" w:hAnsi="Candara"/>
                <w:bCs/>
                <w:color w:val="000000" w:themeColor="text1"/>
                <w:lang w:eastAsia="sr-Latn-CS"/>
              </w:rPr>
              <w:t>ovanović</w:t>
            </w:r>
          </w:p>
        </w:tc>
      </w:tr>
      <w:tr w:rsidR="003E3744" w:rsidRPr="00B54668" w:rsidTr="000340CF">
        <w:trPr>
          <w:cantSplit/>
          <w:trHeight w:val="340"/>
        </w:trPr>
        <w:tc>
          <w:tcPr>
            <w:tcW w:w="1425"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58" w:type="pct"/>
            <w:gridSpan w:val="5"/>
            <w:tcBorders>
              <w:bottom w:val="nil"/>
              <w:right w:val="nil"/>
            </w:tcBorders>
            <w:vAlign w:val="center"/>
          </w:tcPr>
          <w:p w:rsidR="00B2692B" w:rsidRDefault="004F763F" w:rsidP="00457DAD">
            <w:pPr>
              <w:spacing w:line="240" w:lineRule="auto"/>
              <w:ind w:left="57"/>
              <w:contextualSpacing/>
              <w:jc w:val="left"/>
              <w:rPr>
                <w:rFonts w:ascii="Candara" w:hAnsi="Candara"/>
              </w:rPr>
            </w:pPr>
            <w:sdt>
              <w:sdtPr>
                <w:rPr>
                  <w:rFonts w:ascii="Candara" w:hAnsi="Candara"/>
                </w:rPr>
                <w:id w:val="-1185278396"/>
              </w:sdtPr>
              <w:sdtContent>
                <w:sdt>
                  <w:sdtPr>
                    <w:rPr>
                      <w:rFonts w:ascii="Candara" w:hAnsi="Candara"/>
                    </w:rPr>
                    <w:id w:val="1020059"/>
                  </w:sdtPr>
                  <w:sdtContent>
                    <w:sdt>
                      <w:sdtPr>
                        <w:rPr>
                          <w:rFonts w:ascii="Candara" w:hAnsi="Candara"/>
                        </w:rPr>
                        <w:id w:val="1020082"/>
                      </w:sdtPr>
                      <w:sdtContent>
                        <w:r w:rsidR="00457DAD">
                          <w:rPr>
                            <w:rFonts w:ascii="MS Gothic" w:eastAsia="MS Gothic" w:hAnsi="MS Gothic" w:hint="eastAsia"/>
                          </w:rPr>
                          <w:t>☒</w:t>
                        </w:r>
                      </w:sdtContent>
                    </w:sdt>
                  </w:sdtContent>
                </w:sdt>
              </w:sdtContent>
            </w:sdt>
            <w:r w:rsidR="00B2692B">
              <w:rPr>
                <w:rFonts w:ascii="Candara" w:hAnsi="Candara"/>
              </w:rPr>
              <w:t xml:space="preserve"> Lectures</w:t>
            </w:r>
          </w:p>
        </w:tc>
        <w:tc>
          <w:tcPr>
            <w:tcW w:w="920" w:type="pct"/>
            <w:gridSpan w:val="4"/>
            <w:tcBorders>
              <w:left w:val="nil"/>
              <w:bottom w:val="nil"/>
              <w:right w:val="nil"/>
            </w:tcBorders>
            <w:vAlign w:val="center"/>
          </w:tcPr>
          <w:p w:rsidR="00B2692B" w:rsidRDefault="004F763F"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860979">
              <w:rPr>
                <w:rFonts w:ascii="Candara" w:hAnsi="Candara"/>
              </w:rPr>
              <w:t xml:space="preserve"> </w:t>
            </w:r>
            <w:r w:rsidR="00B2692B">
              <w:rPr>
                <w:rFonts w:ascii="Candara" w:hAnsi="Candara"/>
              </w:rPr>
              <w:t>Group tutorials</w:t>
            </w:r>
          </w:p>
        </w:tc>
        <w:tc>
          <w:tcPr>
            <w:tcW w:w="1597" w:type="pct"/>
            <w:tcBorders>
              <w:left w:val="nil"/>
              <w:bottom w:val="nil"/>
            </w:tcBorders>
            <w:vAlign w:val="center"/>
          </w:tcPr>
          <w:p w:rsidR="00B2692B" w:rsidRPr="00B54668" w:rsidRDefault="004F763F"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340CF">
        <w:trPr>
          <w:cantSplit/>
          <w:trHeight w:val="340"/>
        </w:trPr>
        <w:tc>
          <w:tcPr>
            <w:tcW w:w="1425" w:type="pct"/>
            <w:vMerge/>
            <w:vAlign w:val="center"/>
          </w:tcPr>
          <w:p w:rsidR="00B2692B" w:rsidRDefault="00B2692B" w:rsidP="00603117">
            <w:pPr>
              <w:spacing w:line="240" w:lineRule="auto"/>
              <w:contextualSpacing/>
              <w:jc w:val="left"/>
              <w:rPr>
                <w:rFonts w:ascii="Candara" w:hAnsi="Candara"/>
              </w:rPr>
            </w:pPr>
          </w:p>
        </w:tc>
        <w:tc>
          <w:tcPr>
            <w:tcW w:w="1058" w:type="pct"/>
            <w:gridSpan w:val="5"/>
            <w:tcBorders>
              <w:top w:val="nil"/>
              <w:bottom w:val="nil"/>
              <w:right w:val="nil"/>
            </w:tcBorders>
            <w:vAlign w:val="center"/>
          </w:tcPr>
          <w:p w:rsidR="00B2692B" w:rsidRDefault="004F763F"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20" w:type="pct"/>
            <w:gridSpan w:val="4"/>
            <w:tcBorders>
              <w:top w:val="nil"/>
              <w:left w:val="nil"/>
              <w:bottom w:val="nil"/>
              <w:right w:val="nil"/>
            </w:tcBorders>
            <w:vAlign w:val="center"/>
          </w:tcPr>
          <w:p w:rsidR="00B2692B" w:rsidRDefault="004F763F"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860979">
              <w:rPr>
                <w:rFonts w:ascii="Candara" w:hAnsi="Candara"/>
              </w:rPr>
              <w:t xml:space="preserve"> </w:t>
            </w:r>
            <w:r w:rsidR="00B2692B">
              <w:rPr>
                <w:rFonts w:ascii="Candara" w:hAnsi="Candara"/>
              </w:rPr>
              <w:t>Project work</w:t>
            </w:r>
          </w:p>
        </w:tc>
        <w:tc>
          <w:tcPr>
            <w:tcW w:w="1597" w:type="pct"/>
            <w:tcBorders>
              <w:top w:val="nil"/>
              <w:left w:val="nil"/>
              <w:bottom w:val="nil"/>
            </w:tcBorders>
            <w:vAlign w:val="center"/>
          </w:tcPr>
          <w:p w:rsidR="00B2692B" w:rsidRDefault="004F763F" w:rsidP="00983612">
            <w:pPr>
              <w:spacing w:line="240" w:lineRule="auto"/>
              <w:contextualSpacing/>
              <w:jc w:val="left"/>
              <w:rPr>
                <w:rFonts w:ascii="Candara" w:hAnsi="Candara"/>
              </w:rPr>
            </w:pPr>
            <w:sdt>
              <w:sdtPr>
                <w:rPr>
                  <w:rFonts w:ascii="Candara" w:hAnsi="Candara"/>
                </w:rPr>
                <w:id w:val="-365140939"/>
              </w:sdtPr>
              <w:sdtContent>
                <w:sdt>
                  <w:sdtPr>
                    <w:rPr>
                      <w:rFonts w:ascii="Candara" w:hAnsi="Candara"/>
                    </w:rPr>
                    <w:id w:val="292638"/>
                  </w:sdtPr>
                  <w:sdtContent>
                    <w:sdt>
                      <w:sdtPr>
                        <w:rPr>
                          <w:rFonts w:ascii="Candara" w:hAnsi="Candara"/>
                        </w:rPr>
                        <w:id w:val="1020063"/>
                      </w:sdtPr>
                      <w:sdtContent/>
                    </w:sdt>
                  </w:sdtContent>
                </w:sdt>
                <w:sdt>
                  <w:sdtPr>
                    <w:rPr>
                      <w:rFonts w:ascii="Candara" w:hAnsi="Candara"/>
                    </w:rPr>
                    <w:id w:val="1020090"/>
                  </w:sdtPr>
                  <w:sdtContent>
                    <w:r w:rsidR="00457DAD">
                      <w:rPr>
                        <w:rFonts w:ascii="MS Gothic" w:eastAsia="MS Gothic" w:hAnsi="MS Gothic" w:hint="eastAsia"/>
                      </w:rPr>
                      <w:t>☒</w:t>
                    </w:r>
                  </w:sdtContent>
                </w:sdt>
              </w:sdtContent>
            </w:sdt>
            <w:r w:rsidR="00B2692B">
              <w:rPr>
                <w:rFonts w:ascii="Candara" w:hAnsi="Candara"/>
              </w:rPr>
              <w:t xml:space="preserve"> Seminar</w:t>
            </w:r>
            <w:r w:rsidR="002A2C88">
              <w:rPr>
                <w:rFonts w:ascii="Candara" w:hAnsi="Candara"/>
              </w:rPr>
              <w:t xml:space="preserve"> </w:t>
            </w:r>
            <w:r w:rsidR="00983612">
              <w:rPr>
                <w:rFonts w:ascii="Candara" w:hAnsi="Candara"/>
              </w:rPr>
              <w:t xml:space="preserve"> </w:t>
            </w:r>
          </w:p>
        </w:tc>
      </w:tr>
      <w:tr w:rsidR="003E3744" w:rsidRPr="00B54668" w:rsidTr="000340CF">
        <w:trPr>
          <w:cantSplit/>
          <w:trHeight w:val="340"/>
        </w:trPr>
        <w:tc>
          <w:tcPr>
            <w:tcW w:w="1425"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58" w:type="pct"/>
            <w:gridSpan w:val="5"/>
            <w:tcBorders>
              <w:top w:val="nil"/>
              <w:bottom w:val="single" w:sz="4" w:space="0" w:color="auto"/>
              <w:right w:val="nil"/>
            </w:tcBorders>
            <w:vAlign w:val="center"/>
          </w:tcPr>
          <w:p w:rsidR="00B2692B" w:rsidRDefault="004F763F"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20" w:type="pct"/>
            <w:gridSpan w:val="4"/>
            <w:tcBorders>
              <w:top w:val="nil"/>
              <w:left w:val="nil"/>
              <w:bottom w:val="single" w:sz="4" w:space="0" w:color="auto"/>
              <w:right w:val="nil"/>
            </w:tcBorders>
            <w:vAlign w:val="center"/>
          </w:tcPr>
          <w:p w:rsidR="00B2692B" w:rsidRDefault="004F763F"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597" w:type="pct"/>
            <w:tcBorders>
              <w:top w:val="nil"/>
              <w:left w:val="nil"/>
              <w:bottom w:val="single" w:sz="4" w:space="0" w:color="auto"/>
            </w:tcBorders>
            <w:vAlign w:val="center"/>
          </w:tcPr>
          <w:p w:rsidR="00B2692B" w:rsidRDefault="004F763F" w:rsidP="00E857F8">
            <w:pPr>
              <w:spacing w:line="240" w:lineRule="auto"/>
              <w:contextualSpacing/>
              <w:jc w:val="left"/>
              <w:rPr>
                <w:rFonts w:ascii="Candara" w:hAnsi="Candara"/>
              </w:rPr>
            </w:pPr>
            <w:sdt>
              <w:sdtPr>
                <w:rPr>
                  <w:rFonts w:ascii="Candara" w:hAnsi="Candara"/>
                </w:rPr>
                <w:id w:val="189722728"/>
              </w:sdtPr>
              <w:sdtContent>
                <w:sdt>
                  <w:sdtPr>
                    <w:rPr>
                      <w:rFonts w:ascii="Candara" w:hAnsi="Candara"/>
                    </w:rPr>
                    <w:id w:val="1020065"/>
                  </w:sdtPr>
                  <w:sdtContent>
                    <w:r w:rsidR="00457DAD">
                      <w:rPr>
                        <w:rFonts w:ascii="MS Gothic" w:eastAsia="MS Gothic" w:hAnsi="MS Gothic" w:hint="eastAsia"/>
                      </w:rPr>
                      <w:t>☐</w:t>
                    </w:r>
                  </w:sdtContent>
                </w:sdt>
              </w:sdtContent>
            </w:sdt>
            <w:r w:rsidR="00B2692B">
              <w:rPr>
                <w:rFonts w:ascii="Candara" w:hAnsi="Candara"/>
              </w:rPr>
              <w:t xml:space="preserve"> Other</w:t>
            </w:r>
          </w:p>
        </w:tc>
      </w:tr>
      <w:tr w:rsidR="00911529" w:rsidRPr="00B54668" w:rsidTr="000340CF">
        <w:trPr>
          <w:cantSplit/>
          <w:trHeight w:val="562"/>
        </w:trPr>
        <w:tc>
          <w:tcPr>
            <w:tcW w:w="5000" w:type="pct"/>
            <w:gridSpan w:val="11"/>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340CF">
        <w:trPr>
          <w:cantSplit/>
          <w:trHeight w:val="562"/>
        </w:trPr>
        <w:tc>
          <w:tcPr>
            <w:tcW w:w="5000" w:type="pct"/>
            <w:gridSpan w:val="11"/>
            <w:vAlign w:val="center"/>
          </w:tcPr>
          <w:p w:rsidR="00B27A58" w:rsidRPr="00173157" w:rsidRDefault="00173157" w:rsidP="00173157">
            <w:r w:rsidRPr="00431C3D">
              <w:rPr>
                <w:rFonts w:ascii="Candara" w:hAnsi="Candara"/>
              </w:rPr>
              <w:t>Program course is designed to introduce students with the machines for transport of materials and goods in the manufacturing and service systems. Students acquire knowledge which they can select for transport systems, identify machines that are part of the system. Students are able to determine the composition of the transport system (machines) for activities in transport. Discipline provides knowledge necessary for the calculation nominal properties and essential components of machines. This knowledge is needed for the management operation in the five complex transportation systems.</w:t>
            </w:r>
            <w:r>
              <w:t xml:space="preserve"> </w:t>
            </w:r>
          </w:p>
        </w:tc>
      </w:tr>
      <w:tr w:rsidR="00E857F8" w:rsidRPr="00B54668" w:rsidTr="000340CF">
        <w:trPr>
          <w:cantSplit/>
          <w:trHeight w:val="562"/>
        </w:trPr>
        <w:tc>
          <w:tcPr>
            <w:tcW w:w="5000" w:type="pct"/>
            <w:gridSpan w:val="11"/>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2E4C72" w:rsidRPr="00B54668" w:rsidTr="000340CF">
        <w:trPr>
          <w:cantSplit/>
          <w:trHeight w:val="562"/>
        </w:trPr>
        <w:tc>
          <w:tcPr>
            <w:tcW w:w="5000" w:type="pct"/>
            <w:gridSpan w:val="11"/>
            <w:vAlign w:val="center"/>
          </w:tcPr>
          <w:p w:rsidR="007E4494" w:rsidRPr="000D77A4" w:rsidRDefault="000D77A4" w:rsidP="000D77A4">
            <w:r w:rsidRPr="00431C3D">
              <w:rPr>
                <w:rFonts w:ascii="Candara" w:hAnsi="Candara"/>
              </w:rPr>
              <w:t>Logistics transporting (Conveyor) systems and material flows. Classification of the transporting systems. Machines of internal transport in production, Container and Combined transport. Systems and Technology reloading. Container Terminals. Storage systems. The parameters of transporting machines (performance, capacity, driving range, cycles). Machines with interrupted (cyclic) transport. Cranes. Supporting structures. Driving mechanisms of cranes. Passenger and freight elevators. Skip. Forklifts. Machines of continual transport. Systems and storage techniques. Machines for storage. Mobile transport equipment (construction, mining). Machines of the hydraulic and pneumatic transport. CITY transport vehicles, machines and systems. Preparation of the final exam.</w:t>
            </w:r>
            <w:r>
              <w:t xml:space="preserve">  </w:t>
            </w:r>
          </w:p>
        </w:tc>
      </w:tr>
      <w:tr w:rsidR="001D3BF1" w:rsidRPr="00B54668" w:rsidTr="000340CF">
        <w:trPr>
          <w:cantSplit/>
          <w:trHeight w:val="562"/>
        </w:trPr>
        <w:tc>
          <w:tcPr>
            <w:tcW w:w="5000" w:type="pct"/>
            <w:gridSpan w:val="11"/>
            <w:shd w:val="clear" w:color="auto" w:fill="B8CCE4" w:themeFill="accent1" w:themeFillTint="66"/>
            <w:vAlign w:val="center"/>
          </w:tcPr>
          <w:p w:rsidR="001D3BF1" w:rsidRPr="00B30C53" w:rsidRDefault="00E17FC5" w:rsidP="00E17FC5">
            <w:pPr>
              <w:tabs>
                <w:tab w:val="left" w:pos="360"/>
              </w:tabs>
              <w:spacing w:after="0" w:line="240" w:lineRule="auto"/>
              <w:ind w:left="57"/>
              <w:jc w:val="left"/>
              <w:rPr>
                <w:rFonts w:ascii="Candara" w:hAnsi="Candara"/>
              </w:rPr>
            </w:pPr>
            <w:r w:rsidRPr="00B30C53">
              <w:rPr>
                <w:rFonts w:ascii="Candara" w:hAnsi="Candara"/>
              </w:rPr>
              <w:t>Language of Instruction</w:t>
            </w:r>
          </w:p>
        </w:tc>
      </w:tr>
      <w:tr w:rsidR="00B2692B" w:rsidRPr="00B54668" w:rsidTr="00234DC3">
        <w:trPr>
          <w:cantSplit/>
          <w:trHeight w:val="503"/>
        </w:trPr>
        <w:tc>
          <w:tcPr>
            <w:tcW w:w="1641" w:type="pct"/>
            <w:gridSpan w:val="2"/>
            <w:tcBorders>
              <w:bottom w:val="nil"/>
              <w:right w:val="nil"/>
            </w:tcBorders>
            <w:shd w:val="clear" w:color="auto" w:fill="auto"/>
            <w:vAlign w:val="center"/>
          </w:tcPr>
          <w:p w:rsidR="00B2692B" w:rsidRPr="004E562D" w:rsidRDefault="004F763F" w:rsidP="005C7DC4">
            <w:pPr>
              <w:tabs>
                <w:tab w:val="left" w:pos="360"/>
              </w:tabs>
              <w:spacing w:after="0" w:line="240" w:lineRule="auto"/>
              <w:ind w:left="57"/>
              <w:jc w:val="left"/>
              <w:rPr>
                <w:rFonts w:ascii="Candara" w:hAnsi="Candara"/>
              </w:rPr>
            </w:pPr>
            <w:sdt>
              <w:sdtPr>
                <w:rPr>
                  <w:rFonts w:ascii="Candara" w:hAnsi="Candara"/>
                </w:rPr>
                <w:id w:val="99386002"/>
              </w:sdtPr>
              <w:sdtContent>
                <w:sdt>
                  <w:sdtPr>
                    <w:rPr>
                      <w:rFonts w:ascii="MS Gothic" w:eastAsia="MS Gothic" w:hAnsi="MS Gothic"/>
                    </w:rPr>
                    <w:id w:val="1403042"/>
                  </w:sdtPr>
                  <w:sdtContent>
                    <w:r w:rsidR="005859B5" w:rsidRPr="005859B5">
                      <w:rPr>
                        <w:rFonts w:ascii="MS Gothic" w:eastAsia="MS Gothic" w:hAnsi="MS Gothic" w:hint="eastAsia"/>
                      </w:rPr>
                      <w:t>☒</w:t>
                    </w:r>
                  </w:sdtContent>
                </w:sdt>
                <w:r w:rsidR="004E4F23">
                  <w:rPr>
                    <w:rFonts w:ascii="MS Gothic" w:eastAsia="MS Gothic" w:hAnsi="MS Gothic"/>
                  </w:rPr>
                  <w:t xml:space="preserve"> </w:t>
                </w:r>
              </w:sdtContent>
            </w:sdt>
            <w:r w:rsidR="00B2692B">
              <w:rPr>
                <w:rFonts w:ascii="Candara" w:hAnsi="Candara"/>
              </w:rPr>
              <w:t>Serbian</w:t>
            </w:r>
            <w:r w:rsidR="00B2692B" w:rsidRPr="004E562D">
              <w:rPr>
                <w:rFonts w:ascii="Candara" w:hAnsi="Candara"/>
              </w:rPr>
              <w:t xml:space="preserve"> (complete course)</w:t>
            </w:r>
          </w:p>
        </w:tc>
        <w:tc>
          <w:tcPr>
            <w:tcW w:w="1499" w:type="pct"/>
            <w:gridSpan w:val="6"/>
            <w:tcBorders>
              <w:left w:val="nil"/>
              <w:bottom w:val="nil"/>
              <w:right w:val="nil"/>
            </w:tcBorders>
            <w:shd w:val="clear" w:color="auto" w:fill="auto"/>
            <w:vAlign w:val="center"/>
          </w:tcPr>
          <w:p w:rsidR="00B2692B" w:rsidRPr="004E562D" w:rsidRDefault="004F763F" w:rsidP="004E4F23">
            <w:pPr>
              <w:tabs>
                <w:tab w:val="left" w:pos="360"/>
              </w:tabs>
              <w:spacing w:after="0" w:line="240" w:lineRule="auto"/>
              <w:jc w:val="left"/>
              <w:rPr>
                <w:rFonts w:ascii="Candara" w:hAnsi="Candara"/>
              </w:rPr>
            </w:pPr>
            <w:sdt>
              <w:sdtPr>
                <w:rPr>
                  <w:rFonts w:ascii="Candara" w:hAnsi="Candara"/>
                </w:rPr>
                <w:id w:val="-630790345"/>
              </w:sdtPr>
              <w:sdtContent>
                <w:sdt>
                  <w:sdtPr>
                    <w:rPr>
                      <w:rFonts w:ascii="Candara" w:hAnsi="Candara"/>
                    </w:rPr>
                    <w:id w:val="292660"/>
                  </w:sdtPr>
                  <w:sdtContent>
                    <w:r w:rsidR="004E4F23">
                      <w:rPr>
                        <w:rFonts w:ascii="MS Gothic" w:eastAsia="MS Gothic" w:hAnsi="MS Gothic" w:hint="eastAsia"/>
                      </w:rPr>
                      <w:t>☒</w:t>
                    </w:r>
                  </w:sdtContent>
                </w:sdt>
              </w:sdtContent>
            </w:sdt>
            <w:r w:rsidR="00B2692B" w:rsidRPr="004E562D">
              <w:rPr>
                <w:rFonts w:ascii="Candara" w:hAnsi="Candara"/>
              </w:rPr>
              <w:t xml:space="preserve"> </w:t>
            </w:r>
            <w:r w:rsidR="004E4F23">
              <w:rPr>
                <w:rFonts w:ascii="Candara" w:hAnsi="Candara"/>
              </w:rPr>
              <w:t xml:space="preserve"> </w:t>
            </w:r>
            <w:r w:rsidR="00B2692B" w:rsidRPr="004E562D">
              <w:rPr>
                <w:rFonts w:ascii="Candara" w:hAnsi="Candara"/>
              </w:rPr>
              <w:t>English (complete course)</w:t>
            </w:r>
          </w:p>
        </w:tc>
        <w:tc>
          <w:tcPr>
            <w:tcW w:w="1861" w:type="pct"/>
            <w:gridSpan w:val="3"/>
            <w:tcBorders>
              <w:left w:val="nil"/>
              <w:bottom w:val="nil"/>
            </w:tcBorders>
            <w:shd w:val="clear" w:color="auto" w:fill="auto"/>
            <w:vAlign w:val="center"/>
          </w:tcPr>
          <w:p w:rsidR="00B2692B" w:rsidRPr="00B54668" w:rsidRDefault="004F763F"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340CF">
        <w:trPr>
          <w:cantSplit/>
          <w:trHeight w:val="502"/>
        </w:trPr>
        <w:tc>
          <w:tcPr>
            <w:tcW w:w="1641" w:type="pct"/>
            <w:gridSpan w:val="2"/>
            <w:tcBorders>
              <w:top w:val="nil"/>
              <w:right w:val="nil"/>
            </w:tcBorders>
            <w:shd w:val="clear" w:color="auto" w:fill="auto"/>
            <w:vAlign w:val="center"/>
          </w:tcPr>
          <w:p w:rsidR="00B2692B" w:rsidRDefault="004F763F" w:rsidP="000920B6">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Candara" w:hAnsi="Candara"/>
                    </w:rPr>
                    <w:id w:val="1858105"/>
                  </w:sdtPr>
                  <w:sdtContent>
                    <w:r w:rsidR="004E4F23" w:rsidRPr="004E562D">
                      <w:rPr>
                        <w:rFonts w:ascii="MS Gothic" w:eastAsia="MS Gothic" w:hAnsi="MS Gothic" w:hint="eastAsia"/>
                      </w:rPr>
                      <w:t>☐</w:t>
                    </w:r>
                    <w:r w:rsidR="004E4F23">
                      <w:rPr>
                        <w:rFonts w:ascii="MS Gothic" w:eastAsia="MS Gothic" w:hAnsi="MS Gothic"/>
                      </w:rPr>
                      <w:t xml:space="preserve"> </w:t>
                    </w:r>
                  </w:sdtContent>
                </w:sdt>
              </w:sdtContent>
            </w:sdt>
            <w:r w:rsidR="00B2692B" w:rsidRPr="004E562D">
              <w:rPr>
                <w:rFonts w:ascii="Candara" w:hAnsi="Candara"/>
              </w:rPr>
              <w:t>Serbian with English mentoring</w:t>
            </w:r>
          </w:p>
        </w:tc>
        <w:tc>
          <w:tcPr>
            <w:tcW w:w="3359" w:type="pct"/>
            <w:gridSpan w:val="9"/>
            <w:tcBorders>
              <w:top w:val="nil"/>
              <w:left w:val="nil"/>
            </w:tcBorders>
            <w:shd w:val="clear" w:color="auto" w:fill="auto"/>
            <w:vAlign w:val="center"/>
          </w:tcPr>
          <w:p w:rsidR="00B2692B" w:rsidRDefault="004F763F"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r w:rsidR="004E4F23">
                  <w:rPr>
                    <w:rFonts w:ascii="MS Gothic" w:eastAsia="MS Gothic" w:hAnsi="MS Gothic"/>
                  </w:rPr>
                  <w:t xml:space="preserve"> </w:t>
                </w:r>
              </w:sdtContent>
            </w:sdt>
            <w:r w:rsidR="00B2692B" w:rsidRPr="004E562D">
              <w:rPr>
                <w:rFonts w:ascii="Candara" w:hAnsi="Candara"/>
              </w:rPr>
              <w:t>Serbian with other mentoring ______________</w:t>
            </w:r>
          </w:p>
        </w:tc>
      </w:tr>
      <w:tr w:rsidR="00234DC3" w:rsidRPr="00B54668" w:rsidTr="00667FD1">
        <w:trPr>
          <w:cantSplit/>
          <w:trHeight w:val="562"/>
        </w:trPr>
        <w:tc>
          <w:tcPr>
            <w:tcW w:w="5000" w:type="pct"/>
            <w:gridSpan w:val="11"/>
            <w:shd w:val="clear" w:color="auto" w:fill="B8CCE4" w:themeFill="accent1" w:themeFillTint="66"/>
            <w:vAlign w:val="center"/>
          </w:tcPr>
          <w:p w:rsidR="00234DC3" w:rsidRPr="00B54668" w:rsidRDefault="00234DC3" w:rsidP="00667FD1">
            <w:pPr>
              <w:tabs>
                <w:tab w:val="left" w:pos="360"/>
              </w:tabs>
              <w:spacing w:after="0" w:line="240" w:lineRule="auto"/>
              <w:ind w:leftChars="57" w:left="114"/>
              <w:jc w:val="left"/>
              <w:rPr>
                <w:rFonts w:ascii="Candara" w:hAnsi="Candara"/>
                <w:b/>
              </w:rPr>
            </w:pPr>
            <w:r>
              <w:rPr>
                <w:rFonts w:ascii="Candara" w:hAnsi="Candara"/>
                <w:b/>
              </w:rPr>
              <w:lastRenderedPageBreak/>
              <w:t>Assessment Methods and Criteria</w:t>
            </w:r>
          </w:p>
        </w:tc>
      </w:tr>
      <w:tr w:rsidR="00234DC3" w:rsidTr="00667FD1">
        <w:trPr>
          <w:cantSplit/>
          <w:trHeight w:val="562"/>
        </w:trPr>
        <w:tc>
          <w:tcPr>
            <w:tcW w:w="1701" w:type="pct"/>
            <w:gridSpan w:val="3"/>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409" w:type="pct"/>
            <w:gridSpan w:val="2"/>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Points</w:t>
            </w:r>
          </w:p>
        </w:tc>
        <w:tc>
          <w:tcPr>
            <w:tcW w:w="1151" w:type="pct"/>
            <w:gridSpan w:val="4"/>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Final Exam</w:t>
            </w:r>
          </w:p>
        </w:tc>
        <w:tc>
          <w:tcPr>
            <w:tcW w:w="1739" w:type="pct"/>
            <w:gridSpan w:val="2"/>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Points</w:t>
            </w:r>
          </w:p>
        </w:tc>
      </w:tr>
      <w:tr w:rsidR="00234DC3" w:rsidTr="00667FD1">
        <w:trPr>
          <w:cantSplit/>
          <w:trHeight w:val="562"/>
        </w:trPr>
        <w:tc>
          <w:tcPr>
            <w:tcW w:w="1701" w:type="pct"/>
            <w:gridSpan w:val="3"/>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409" w:type="pct"/>
            <w:gridSpan w:val="2"/>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5</w:t>
            </w:r>
          </w:p>
        </w:tc>
        <w:tc>
          <w:tcPr>
            <w:tcW w:w="1151" w:type="pct"/>
            <w:gridSpan w:val="4"/>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1739" w:type="pct"/>
            <w:gridSpan w:val="2"/>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(Three Colloquiums)   60</w:t>
            </w:r>
          </w:p>
        </w:tc>
      </w:tr>
      <w:tr w:rsidR="00234DC3" w:rsidTr="00667FD1">
        <w:trPr>
          <w:cantSplit/>
          <w:trHeight w:val="562"/>
        </w:trPr>
        <w:tc>
          <w:tcPr>
            <w:tcW w:w="1701" w:type="pct"/>
            <w:gridSpan w:val="3"/>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Practical Teaching</w:t>
            </w:r>
          </w:p>
        </w:tc>
        <w:tc>
          <w:tcPr>
            <w:tcW w:w="409" w:type="pct"/>
            <w:gridSpan w:val="2"/>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5</w:t>
            </w:r>
          </w:p>
        </w:tc>
        <w:tc>
          <w:tcPr>
            <w:tcW w:w="1151" w:type="pct"/>
            <w:gridSpan w:val="4"/>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Final (oral)  Examination</w:t>
            </w:r>
          </w:p>
        </w:tc>
        <w:tc>
          <w:tcPr>
            <w:tcW w:w="1739" w:type="pct"/>
            <w:gridSpan w:val="2"/>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 xml:space="preserve">Max. 30  </w:t>
            </w:r>
          </w:p>
        </w:tc>
      </w:tr>
      <w:tr w:rsidR="00234DC3" w:rsidTr="00667FD1">
        <w:trPr>
          <w:cantSplit/>
          <w:trHeight w:val="562"/>
        </w:trPr>
        <w:tc>
          <w:tcPr>
            <w:tcW w:w="1701" w:type="pct"/>
            <w:gridSpan w:val="3"/>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Three (3) t</w:t>
            </w:r>
            <w:r w:rsidRPr="001F14FA">
              <w:rPr>
                <w:rFonts w:ascii="Candara" w:hAnsi="Candara"/>
                <w:b/>
              </w:rPr>
              <w:t>eaching Colloquia</w:t>
            </w:r>
            <w:r>
              <w:rPr>
                <w:rFonts w:ascii="Candara" w:hAnsi="Candara"/>
                <w:b/>
              </w:rPr>
              <w:t xml:space="preserve"> (projects) </w:t>
            </w:r>
          </w:p>
        </w:tc>
        <w:tc>
          <w:tcPr>
            <w:tcW w:w="409" w:type="pct"/>
            <w:gridSpan w:val="2"/>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60</w:t>
            </w:r>
          </w:p>
        </w:tc>
        <w:tc>
          <w:tcPr>
            <w:tcW w:w="1151" w:type="pct"/>
            <w:gridSpan w:val="4"/>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Overall Sum</w:t>
            </w:r>
          </w:p>
        </w:tc>
        <w:tc>
          <w:tcPr>
            <w:tcW w:w="1739" w:type="pct"/>
            <w:gridSpan w:val="2"/>
            <w:shd w:val="clear" w:color="auto" w:fill="auto"/>
            <w:vAlign w:val="center"/>
          </w:tcPr>
          <w:p w:rsidR="00234DC3" w:rsidRDefault="00234DC3" w:rsidP="00667FD1">
            <w:pPr>
              <w:tabs>
                <w:tab w:val="left" w:pos="360"/>
              </w:tabs>
              <w:spacing w:after="0" w:line="240" w:lineRule="auto"/>
              <w:ind w:leftChars="57" w:left="114"/>
              <w:jc w:val="left"/>
              <w:rPr>
                <w:rFonts w:ascii="Candara" w:hAnsi="Candara"/>
                <w:b/>
              </w:rPr>
            </w:pPr>
            <w:r>
              <w:rPr>
                <w:rFonts w:ascii="Candara" w:hAnsi="Candara"/>
                <w:b/>
              </w:rPr>
              <w:t>100</w:t>
            </w:r>
          </w:p>
        </w:tc>
      </w:tr>
    </w:tbl>
    <w:p w:rsidR="009129B2" w:rsidRDefault="009129B2" w:rsidP="00C63851">
      <w:pPr>
        <w:ind w:left="1089"/>
      </w:pPr>
    </w:p>
    <w:sectPr w:rsidR="009129B2"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0E79" w:rsidRDefault="00100E79" w:rsidP="00864926">
      <w:pPr>
        <w:spacing w:after="0" w:line="240" w:lineRule="auto"/>
      </w:pPr>
      <w:r>
        <w:separator/>
      </w:r>
    </w:p>
  </w:endnote>
  <w:endnote w:type="continuationSeparator" w:id="1">
    <w:p w:rsidR="00100E79" w:rsidRDefault="00100E79"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0E79" w:rsidRDefault="00100E79" w:rsidP="00864926">
      <w:pPr>
        <w:spacing w:after="0" w:line="240" w:lineRule="auto"/>
      </w:pPr>
      <w:r>
        <w:separator/>
      </w:r>
    </w:p>
  </w:footnote>
  <w:footnote w:type="continuationSeparator" w:id="1">
    <w:p w:rsidR="00100E79" w:rsidRDefault="00100E79"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4CA725B"/>
    <w:multiLevelType w:val="singleLevel"/>
    <w:tmpl w:val="08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footnotePr>
    <w:footnote w:id="0"/>
    <w:footnote w:id="1"/>
  </w:footnotePr>
  <w:endnotePr>
    <w:endnote w:id="0"/>
    <w:endnote w:id="1"/>
  </w:endnotePr>
  <w:compat/>
  <w:rsids>
    <w:rsidRoot w:val="00E71A0B"/>
    <w:rsid w:val="00022531"/>
    <w:rsid w:val="00022B3E"/>
    <w:rsid w:val="00033AAA"/>
    <w:rsid w:val="000340CF"/>
    <w:rsid w:val="000460D0"/>
    <w:rsid w:val="00055755"/>
    <w:rsid w:val="000834A0"/>
    <w:rsid w:val="00090B78"/>
    <w:rsid w:val="000920B6"/>
    <w:rsid w:val="000D77A4"/>
    <w:rsid w:val="000E4AF2"/>
    <w:rsid w:val="000F6001"/>
    <w:rsid w:val="000F7CD3"/>
    <w:rsid w:val="00100E79"/>
    <w:rsid w:val="00137209"/>
    <w:rsid w:val="00151CEB"/>
    <w:rsid w:val="001522C3"/>
    <w:rsid w:val="00173157"/>
    <w:rsid w:val="00192340"/>
    <w:rsid w:val="0019520E"/>
    <w:rsid w:val="001D3BF1"/>
    <w:rsid w:val="001D5BCF"/>
    <w:rsid w:val="001D64D3"/>
    <w:rsid w:val="001E18BC"/>
    <w:rsid w:val="001F14FA"/>
    <w:rsid w:val="001F60E3"/>
    <w:rsid w:val="00226DCE"/>
    <w:rsid w:val="002319B6"/>
    <w:rsid w:val="002320AA"/>
    <w:rsid w:val="00234DC3"/>
    <w:rsid w:val="002373AC"/>
    <w:rsid w:val="00275978"/>
    <w:rsid w:val="00286BEF"/>
    <w:rsid w:val="002A2C88"/>
    <w:rsid w:val="002B5A71"/>
    <w:rsid w:val="002C6272"/>
    <w:rsid w:val="002D007D"/>
    <w:rsid w:val="002D1BF8"/>
    <w:rsid w:val="002D245C"/>
    <w:rsid w:val="002E4C72"/>
    <w:rsid w:val="00302DE9"/>
    <w:rsid w:val="00307A3A"/>
    <w:rsid w:val="00315601"/>
    <w:rsid w:val="00323176"/>
    <w:rsid w:val="00323F47"/>
    <w:rsid w:val="00324B35"/>
    <w:rsid w:val="003259FE"/>
    <w:rsid w:val="00387DA9"/>
    <w:rsid w:val="003B32A9"/>
    <w:rsid w:val="003B70AB"/>
    <w:rsid w:val="003C177A"/>
    <w:rsid w:val="003D0FAB"/>
    <w:rsid w:val="003E09CF"/>
    <w:rsid w:val="003E2382"/>
    <w:rsid w:val="003E3744"/>
    <w:rsid w:val="00406F80"/>
    <w:rsid w:val="00411B0E"/>
    <w:rsid w:val="00423E5C"/>
    <w:rsid w:val="00431C3D"/>
    <w:rsid w:val="00431EFA"/>
    <w:rsid w:val="00436D0D"/>
    <w:rsid w:val="00446A19"/>
    <w:rsid w:val="00457648"/>
    <w:rsid w:val="00457DAD"/>
    <w:rsid w:val="004667F2"/>
    <w:rsid w:val="00483A8A"/>
    <w:rsid w:val="00490774"/>
    <w:rsid w:val="00493925"/>
    <w:rsid w:val="0049415E"/>
    <w:rsid w:val="004A11B3"/>
    <w:rsid w:val="004A6542"/>
    <w:rsid w:val="004B001F"/>
    <w:rsid w:val="004C265F"/>
    <w:rsid w:val="004D1C7E"/>
    <w:rsid w:val="004E4F23"/>
    <w:rsid w:val="004E562D"/>
    <w:rsid w:val="004F763F"/>
    <w:rsid w:val="00506431"/>
    <w:rsid w:val="00530C07"/>
    <w:rsid w:val="00531BD0"/>
    <w:rsid w:val="005671B3"/>
    <w:rsid w:val="005859B5"/>
    <w:rsid w:val="00590B22"/>
    <w:rsid w:val="005A5D38"/>
    <w:rsid w:val="005B0885"/>
    <w:rsid w:val="005B09F2"/>
    <w:rsid w:val="005B64BF"/>
    <w:rsid w:val="005C6548"/>
    <w:rsid w:val="005C7DC4"/>
    <w:rsid w:val="005D46D7"/>
    <w:rsid w:val="00603117"/>
    <w:rsid w:val="006071FF"/>
    <w:rsid w:val="0069043C"/>
    <w:rsid w:val="00696116"/>
    <w:rsid w:val="006A0733"/>
    <w:rsid w:val="006A7D43"/>
    <w:rsid w:val="006B20D3"/>
    <w:rsid w:val="006C64CD"/>
    <w:rsid w:val="006E40AE"/>
    <w:rsid w:val="006F647C"/>
    <w:rsid w:val="00704586"/>
    <w:rsid w:val="00757AB7"/>
    <w:rsid w:val="00760F27"/>
    <w:rsid w:val="00782228"/>
    <w:rsid w:val="00783C57"/>
    <w:rsid w:val="00787493"/>
    <w:rsid w:val="00792CB4"/>
    <w:rsid w:val="007B4D5D"/>
    <w:rsid w:val="007D7F41"/>
    <w:rsid w:val="007E4494"/>
    <w:rsid w:val="007F3922"/>
    <w:rsid w:val="00804B02"/>
    <w:rsid w:val="008353A9"/>
    <w:rsid w:val="008416D8"/>
    <w:rsid w:val="008519C5"/>
    <w:rsid w:val="00853A25"/>
    <w:rsid w:val="00860979"/>
    <w:rsid w:val="00864926"/>
    <w:rsid w:val="00864F2D"/>
    <w:rsid w:val="008737F6"/>
    <w:rsid w:val="00880A59"/>
    <w:rsid w:val="00883EC3"/>
    <w:rsid w:val="00885F89"/>
    <w:rsid w:val="008A30CE"/>
    <w:rsid w:val="008A6C0E"/>
    <w:rsid w:val="008B1D6B"/>
    <w:rsid w:val="008C31B7"/>
    <w:rsid w:val="008C7617"/>
    <w:rsid w:val="008D2ADF"/>
    <w:rsid w:val="008D39C3"/>
    <w:rsid w:val="008E0CC1"/>
    <w:rsid w:val="008F652D"/>
    <w:rsid w:val="00911529"/>
    <w:rsid w:val="009129B2"/>
    <w:rsid w:val="00932B21"/>
    <w:rsid w:val="0093593B"/>
    <w:rsid w:val="00971E55"/>
    <w:rsid w:val="00972302"/>
    <w:rsid w:val="00983612"/>
    <w:rsid w:val="009906EA"/>
    <w:rsid w:val="009929E6"/>
    <w:rsid w:val="0099779A"/>
    <w:rsid w:val="009D3F5E"/>
    <w:rsid w:val="009E2BDD"/>
    <w:rsid w:val="009F3F9F"/>
    <w:rsid w:val="00A0690D"/>
    <w:rsid w:val="00A0701C"/>
    <w:rsid w:val="00A07239"/>
    <w:rsid w:val="00A10286"/>
    <w:rsid w:val="00A12087"/>
    <w:rsid w:val="00A1335D"/>
    <w:rsid w:val="00A244B6"/>
    <w:rsid w:val="00A61950"/>
    <w:rsid w:val="00A777C2"/>
    <w:rsid w:val="00AB0942"/>
    <w:rsid w:val="00AB2240"/>
    <w:rsid w:val="00AB67C6"/>
    <w:rsid w:val="00AD3E32"/>
    <w:rsid w:val="00AE77BE"/>
    <w:rsid w:val="00AF47A6"/>
    <w:rsid w:val="00B048D4"/>
    <w:rsid w:val="00B2692B"/>
    <w:rsid w:val="00B27A58"/>
    <w:rsid w:val="00B30C53"/>
    <w:rsid w:val="00B50491"/>
    <w:rsid w:val="00B54668"/>
    <w:rsid w:val="00B5477C"/>
    <w:rsid w:val="00B8646C"/>
    <w:rsid w:val="00B9521A"/>
    <w:rsid w:val="00B95E44"/>
    <w:rsid w:val="00BA272D"/>
    <w:rsid w:val="00BA6985"/>
    <w:rsid w:val="00BC6F66"/>
    <w:rsid w:val="00BD3504"/>
    <w:rsid w:val="00BD5AC3"/>
    <w:rsid w:val="00BE7F3B"/>
    <w:rsid w:val="00C17BE7"/>
    <w:rsid w:val="00C24E80"/>
    <w:rsid w:val="00C25138"/>
    <w:rsid w:val="00C273E8"/>
    <w:rsid w:val="00C63234"/>
    <w:rsid w:val="00C63851"/>
    <w:rsid w:val="00C64A48"/>
    <w:rsid w:val="00C7760E"/>
    <w:rsid w:val="00C946FE"/>
    <w:rsid w:val="00CA6D81"/>
    <w:rsid w:val="00CC23C3"/>
    <w:rsid w:val="00CD17F1"/>
    <w:rsid w:val="00CE3C25"/>
    <w:rsid w:val="00CE60AF"/>
    <w:rsid w:val="00D07F7B"/>
    <w:rsid w:val="00D4378D"/>
    <w:rsid w:val="00D5380C"/>
    <w:rsid w:val="00D5492D"/>
    <w:rsid w:val="00D76D01"/>
    <w:rsid w:val="00D91B4D"/>
    <w:rsid w:val="00D92F39"/>
    <w:rsid w:val="00DA362D"/>
    <w:rsid w:val="00DB36EF"/>
    <w:rsid w:val="00DB42D4"/>
    <w:rsid w:val="00DB43CC"/>
    <w:rsid w:val="00DB43E0"/>
    <w:rsid w:val="00DD5C81"/>
    <w:rsid w:val="00E076A0"/>
    <w:rsid w:val="00E1222F"/>
    <w:rsid w:val="00E17FC5"/>
    <w:rsid w:val="00E359B6"/>
    <w:rsid w:val="00E36657"/>
    <w:rsid w:val="00E43029"/>
    <w:rsid w:val="00E47B95"/>
    <w:rsid w:val="00E5013A"/>
    <w:rsid w:val="00E60599"/>
    <w:rsid w:val="00E71682"/>
    <w:rsid w:val="00E71A0B"/>
    <w:rsid w:val="00E76D77"/>
    <w:rsid w:val="00E8188A"/>
    <w:rsid w:val="00E857F8"/>
    <w:rsid w:val="00EA7E0C"/>
    <w:rsid w:val="00EB5F86"/>
    <w:rsid w:val="00EC53EE"/>
    <w:rsid w:val="00EF5F45"/>
    <w:rsid w:val="00F024C4"/>
    <w:rsid w:val="00F06AFA"/>
    <w:rsid w:val="00F124F1"/>
    <w:rsid w:val="00F237EB"/>
    <w:rsid w:val="00F47F99"/>
    <w:rsid w:val="00F56373"/>
    <w:rsid w:val="00F742D3"/>
    <w:rsid w:val="00FA0CFE"/>
    <w:rsid w:val="00FA65C0"/>
    <w:rsid w:val="00FD474F"/>
    <w:rsid w:val="00FE207D"/>
    <w:rsid w:val="00FE66C2"/>
    <w:rsid w:val="00FF7F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226DCE"/>
    <w:pPr>
      <w:keepNext/>
      <w:suppressAutoHyphens w:val="0"/>
      <w:spacing w:before="240" w:after="60" w:line="240" w:lineRule="auto"/>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Heading1Char">
    <w:name w:val="Heading 1 Char"/>
    <w:basedOn w:val="DefaultParagraphFont"/>
    <w:link w:val="Heading1"/>
    <w:rsid w:val="00226DCE"/>
    <w:rPr>
      <w:rFonts w:ascii="Arial" w:eastAsia="Times New Roman" w:hAnsi="Arial" w:cs="Times New Roman"/>
      <w:b/>
      <w:sz w:val="36"/>
      <w:szCs w:val="20"/>
      <w:lang w:val="en-GB"/>
    </w:rPr>
  </w:style>
  <w:style w:type="paragraph" w:styleId="BodyText2">
    <w:name w:val="Body Text 2"/>
    <w:basedOn w:val="Normal"/>
    <w:link w:val="BodyText2Char"/>
    <w:semiHidden/>
    <w:rsid w:val="00B30C53"/>
    <w:pPr>
      <w:pBdr>
        <w:top w:val="single" w:sz="6" w:space="1" w:color="auto"/>
        <w:left w:val="single" w:sz="6" w:space="4" w:color="auto"/>
        <w:bottom w:val="single" w:sz="6" w:space="1" w:color="auto"/>
        <w:right w:val="single" w:sz="6" w:space="4" w:color="auto"/>
      </w:pBdr>
      <w:suppressAutoHyphens w:val="0"/>
      <w:spacing w:after="0" w:line="240" w:lineRule="auto"/>
      <w:jc w:val="left"/>
    </w:pPr>
    <w:rPr>
      <w:rFonts w:ascii="Times New Roman" w:hAnsi="Times New Roman"/>
    </w:rPr>
  </w:style>
  <w:style w:type="character" w:customStyle="1" w:styleId="BodyText2Char">
    <w:name w:val="Body Text 2 Char"/>
    <w:basedOn w:val="DefaultParagraphFont"/>
    <w:link w:val="BodyText2"/>
    <w:semiHidden/>
    <w:rsid w:val="00B30C53"/>
    <w:rPr>
      <w:rFonts w:ascii="Times New Roman" w:eastAsia="Times New Roman" w:hAnsi="Times New Roman" w:cs="Times New Roman"/>
      <w:sz w:val="20"/>
      <w:szCs w:val="20"/>
      <w:lang w:val="en-GB"/>
    </w:rPr>
  </w:style>
  <w:style w:type="paragraph" w:customStyle="1" w:styleId="Default">
    <w:name w:val="Default"/>
    <w:rsid w:val="009129B2"/>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2E4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2E4C72"/>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399521756">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196499765">
      <w:bodyDiv w:val="1"/>
      <w:marLeft w:val="0"/>
      <w:marRight w:val="0"/>
      <w:marTop w:val="0"/>
      <w:marBottom w:val="0"/>
      <w:divBdr>
        <w:top w:val="none" w:sz="0" w:space="0" w:color="auto"/>
        <w:left w:val="none" w:sz="0" w:space="0" w:color="auto"/>
        <w:bottom w:val="none" w:sz="0" w:space="0" w:color="auto"/>
        <w:right w:val="none" w:sz="0" w:space="0" w:color="auto"/>
      </w:divBdr>
    </w:div>
    <w:div w:id="1230119189">
      <w:bodyDiv w:val="1"/>
      <w:marLeft w:val="0"/>
      <w:marRight w:val="0"/>
      <w:marTop w:val="0"/>
      <w:marBottom w:val="0"/>
      <w:divBdr>
        <w:top w:val="none" w:sz="0" w:space="0" w:color="auto"/>
        <w:left w:val="none" w:sz="0" w:space="0" w:color="auto"/>
        <w:bottom w:val="none" w:sz="0" w:space="0" w:color="auto"/>
        <w:right w:val="none" w:sz="0" w:space="0" w:color="auto"/>
      </w:divBdr>
    </w:div>
    <w:div w:id="1234586477">
      <w:bodyDiv w:val="1"/>
      <w:marLeft w:val="0"/>
      <w:marRight w:val="0"/>
      <w:marTop w:val="0"/>
      <w:marBottom w:val="0"/>
      <w:divBdr>
        <w:top w:val="none" w:sz="0" w:space="0" w:color="auto"/>
        <w:left w:val="none" w:sz="0" w:space="0" w:color="auto"/>
        <w:bottom w:val="none" w:sz="0" w:space="0" w:color="auto"/>
        <w:right w:val="none" w:sz="0" w:space="0" w:color="auto"/>
      </w:divBdr>
    </w:div>
    <w:div w:id="1315140444">
      <w:bodyDiv w:val="1"/>
      <w:marLeft w:val="0"/>
      <w:marRight w:val="0"/>
      <w:marTop w:val="0"/>
      <w:marBottom w:val="0"/>
      <w:divBdr>
        <w:top w:val="none" w:sz="0" w:space="0" w:color="auto"/>
        <w:left w:val="none" w:sz="0" w:space="0" w:color="auto"/>
        <w:bottom w:val="none" w:sz="0" w:space="0" w:color="auto"/>
        <w:right w:val="none" w:sz="0" w:space="0" w:color="auto"/>
      </w:divBdr>
    </w:div>
    <w:div w:id="1387072121">
      <w:bodyDiv w:val="1"/>
      <w:marLeft w:val="0"/>
      <w:marRight w:val="0"/>
      <w:marTop w:val="0"/>
      <w:marBottom w:val="0"/>
      <w:divBdr>
        <w:top w:val="none" w:sz="0" w:space="0" w:color="auto"/>
        <w:left w:val="none" w:sz="0" w:space="0" w:color="auto"/>
        <w:bottom w:val="none" w:sz="0" w:space="0" w:color="auto"/>
        <w:right w:val="none" w:sz="0" w:space="0" w:color="auto"/>
      </w:divBdr>
    </w:div>
    <w:div w:id="1499926717">
      <w:bodyDiv w:val="1"/>
      <w:marLeft w:val="0"/>
      <w:marRight w:val="0"/>
      <w:marTop w:val="0"/>
      <w:marBottom w:val="0"/>
      <w:divBdr>
        <w:top w:val="none" w:sz="0" w:space="0" w:color="auto"/>
        <w:left w:val="none" w:sz="0" w:space="0" w:color="auto"/>
        <w:bottom w:val="none" w:sz="0" w:space="0" w:color="auto"/>
        <w:right w:val="none" w:sz="0" w:space="0" w:color="auto"/>
      </w:divBdr>
    </w:div>
    <w:div w:id="1577857625">
      <w:bodyDiv w:val="1"/>
      <w:marLeft w:val="0"/>
      <w:marRight w:val="0"/>
      <w:marTop w:val="0"/>
      <w:marBottom w:val="0"/>
      <w:divBdr>
        <w:top w:val="none" w:sz="0" w:space="0" w:color="auto"/>
        <w:left w:val="none" w:sz="0" w:space="0" w:color="auto"/>
        <w:bottom w:val="none" w:sz="0" w:space="0" w:color="auto"/>
        <w:right w:val="none" w:sz="0" w:space="0" w:color="auto"/>
      </w:divBdr>
    </w:div>
    <w:div w:id="20225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1911F-635F-4963-B9DD-8691D916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398</Words>
  <Characters>2270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cp:lastModifiedBy>
  <cp:revision>11</cp:revision>
  <cp:lastPrinted>2015-12-23T11:47:00Z</cp:lastPrinted>
  <dcterms:created xsi:type="dcterms:W3CDTF">2016-04-06T13:21:00Z</dcterms:created>
  <dcterms:modified xsi:type="dcterms:W3CDTF">2016-04-14T21:44:00Z</dcterms:modified>
</cp:coreProperties>
</file>