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2"/>
        <w:gridCol w:w="353"/>
        <w:gridCol w:w="1008"/>
        <w:gridCol w:w="930"/>
        <w:gridCol w:w="526"/>
        <w:gridCol w:w="550"/>
        <w:gridCol w:w="451"/>
        <w:gridCol w:w="2950"/>
      </w:tblGrid>
      <w:tr w:rsidR="004C0152" w:rsidRPr="00457E49" w:rsidTr="008E4D23">
        <w:trPr>
          <w:cantSplit/>
          <w:trHeight w:val="98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0152" w:rsidRPr="00457E49" w:rsidRDefault="004C0152" w:rsidP="008E4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7E49">
              <w:rPr>
                <w:rFonts w:ascii="Times New Roman" w:hAnsi="Times New Roman"/>
                <w:b/>
                <w:sz w:val="36"/>
                <w:szCs w:val="36"/>
              </w:rPr>
              <w:t>UNIVERSITY OF NIŠ</w:t>
            </w:r>
          </w:p>
        </w:tc>
      </w:tr>
      <w:tr w:rsidR="004C0152" w:rsidRPr="00457E49" w:rsidTr="004D72A4">
        <w:trPr>
          <w:cantSplit/>
          <w:trHeight w:val="754"/>
        </w:trPr>
        <w:tc>
          <w:tcPr>
            <w:tcW w:w="212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457E49">
              <w:rPr>
                <w:rFonts w:ascii="Times New Roman" w:hAnsi="Times New Roman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Style w:val="CommentReference"/>
                <w:rFonts w:ascii="Times New Roman" w:hAnsi="Times New Roman"/>
                <w:sz w:val="36"/>
                <w:szCs w:val="36"/>
              </w:rPr>
            </w:pPr>
            <w:r w:rsidRPr="00457E49">
              <w:rPr>
                <w:rFonts w:ascii="Times New Roman" w:hAnsi="Times New Roman"/>
                <w:b/>
                <w:sz w:val="36"/>
                <w:szCs w:val="36"/>
              </w:rPr>
              <w:t>Faculty</w:t>
            </w:r>
          </w:p>
        </w:tc>
        <w:tc>
          <w:tcPr>
            <w:tcW w:w="21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0152" w:rsidRPr="00457E49" w:rsidRDefault="004C0152" w:rsidP="008E4D23">
            <w:pPr>
              <w:spacing w:after="0" w:line="240" w:lineRule="auto"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Faculty of Mechanical Engineering</w:t>
            </w:r>
          </w:p>
        </w:tc>
      </w:tr>
      <w:tr w:rsidR="004C0152" w:rsidRPr="00457E49" w:rsidTr="008E4D23">
        <w:trPr>
          <w:cantSplit/>
          <w:trHeight w:val="529"/>
        </w:trPr>
        <w:tc>
          <w:tcPr>
            <w:tcW w:w="5000" w:type="pct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57E49">
              <w:rPr>
                <w:rFonts w:ascii="Times New Roman" w:hAnsi="Times New Roman"/>
                <w:b/>
              </w:rPr>
              <w:t>GENERAL INFORMATION</w:t>
            </w:r>
          </w:p>
        </w:tc>
      </w:tr>
      <w:tr w:rsidR="004C0152" w:rsidRPr="00457E49" w:rsidTr="004D72A4">
        <w:trPr>
          <w:cantSplit/>
          <w:trHeight w:val="562"/>
        </w:trPr>
        <w:tc>
          <w:tcPr>
            <w:tcW w:w="1396" w:type="pct"/>
            <w:shd w:val="clear" w:color="auto" w:fill="auto"/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Study Program</w:t>
            </w:r>
          </w:p>
        </w:tc>
        <w:tc>
          <w:tcPr>
            <w:tcW w:w="3604" w:type="pct"/>
            <w:gridSpan w:val="7"/>
            <w:shd w:val="clear" w:color="auto" w:fill="auto"/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457E49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Mechanical Engineering</w:t>
            </w:r>
          </w:p>
        </w:tc>
      </w:tr>
      <w:tr w:rsidR="004C0152" w:rsidRPr="00457E49" w:rsidTr="004D72A4">
        <w:trPr>
          <w:cantSplit/>
          <w:trHeight w:val="562"/>
        </w:trPr>
        <w:tc>
          <w:tcPr>
            <w:tcW w:w="1396" w:type="pct"/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Study Module (if applicable)</w:t>
            </w:r>
          </w:p>
        </w:tc>
        <w:tc>
          <w:tcPr>
            <w:tcW w:w="3604" w:type="pct"/>
            <w:gridSpan w:val="7"/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-</w:t>
            </w:r>
          </w:p>
        </w:tc>
      </w:tr>
      <w:tr w:rsidR="004C0152" w:rsidRPr="00457E49" w:rsidTr="004D72A4">
        <w:trPr>
          <w:cantSplit/>
          <w:trHeight w:val="562"/>
        </w:trPr>
        <w:tc>
          <w:tcPr>
            <w:tcW w:w="1396" w:type="pct"/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Course Title</w:t>
            </w:r>
          </w:p>
        </w:tc>
        <w:tc>
          <w:tcPr>
            <w:tcW w:w="3604" w:type="pct"/>
            <w:gridSpan w:val="7"/>
            <w:vAlign w:val="center"/>
          </w:tcPr>
          <w:p w:rsidR="004C0152" w:rsidRPr="004C0152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proofErr w:type="spellStart"/>
            <w:r w:rsidRPr="004C0152">
              <w:rPr>
                <w:rFonts w:ascii="Times New Roman" w:hAnsi="Times New Roman"/>
                <w:bCs/>
              </w:rPr>
              <w:t>Behaviour</w:t>
            </w:r>
            <w:proofErr w:type="spellEnd"/>
            <w:r w:rsidRPr="004C0152">
              <w:rPr>
                <w:rFonts w:ascii="Times New Roman" w:hAnsi="Times New Roman"/>
                <w:bCs/>
              </w:rPr>
              <w:t xml:space="preserve"> of Materials in Usage</w:t>
            </w:r>
          </w:p>
        </w:tc>
      </w:tr>
      <w:tr w:rsidR="004C0152" w:rsidRPr="00457E49" w:rsidTr="004D72A4">
        <w:trPr>
          <w:cantSplit/>
          <w:trHeight w:val="562"/>
        </w:trPr>
        <w:tc>
          <w:tcPr>
            <w:tcW w:w="1396" w:type="pct"/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Level of Study</w:t>
            </w:r>
          </w:p>
        </w:tc>
        <w:tc>
          <w:tcPr>
            <w:tcW w:w="1220" w:type="pct"/>
            <w:gridSpan w:val="3"/>
            <w:tcBorders>
              <w:right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 xml:space="preserve"> Bachelor</w:t>
            </w:r>
          </w:p>
        </w:tc>
        <w:tc>
          <w:tcPr>
            <w:tcW w:w="813" w:type="pct"/>
            <w:gridSpan w:val="3"/>
            <w:tcBorders>
              <w:left w:val="nil"/>
              <w:right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 xml:space="preserve"> Master’s</w:t>
            </w:r>
          </w:p>
        </w:tc>
        <w:tc>
          <w:tcPr>
            <w:tcW w:w="1571" w:type="pct"/>
            <w:tcBorders>
              <w:left w:val="nil"/>
            </w:tcBorders>
            <w:vAlign w:val="center"/>
          </w:tcPr>
          <w:p w:rsidR="004C0152" w:rsidRPr="00457E49" w:rsidRDefault="004C0152" w:rsidP="004C0152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☒</w:t>
            </w:r>
            <w:r w:rsidRPr="00457E49">
              <w:rPr>
                <w:rFonts w:ascii="Times New Roman" w:hAnsi="Times New Roman"/>
              </w:rPr>
              <w:t>Doctoral</w:t>
            </w:r>
          </w:p>
        </w:tc>
      </w:tr>
      <w:tr w:rsidR="004C0152" w:rsidRPr="00457E49" w:rsidTr="004D72A4">
        <w:trPr>
          <w:cantSplit/>
          <w:trHeight w:val="562"/>
        </w:trPr>
        <w:tc>
          <w:tcPr>
            <w:tcW w:w="1396" w:type="pct"/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Type of Course</w:t>
            </w:r>
          </w:p>
        </w:tc>
        <w:tc>
          <w:tcPr>
            <w:tcW w:w="1220" w:type="pct"/>
            <w:gridSpan w:val="3"/>
            <w:tcBorders>
              <w:right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 xml:space="preserve"> Obligatory</w:t>
            </w:r>
          </w:p>
        </w:tc>
        <w:tc>
          <w:tcPr>
            <w:tcW w:w="2384" w:type="pct"/>
            <w:gridSpan w:val="4"/>
            <w:tcBorders>
              <w:left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X  Elective</w:t>
            </w:r>
          </w:p>
        </w:tc>
      </w:tr>
      <w:tr w:rsidR="004C0152" w:rsidRPr="00457E49" w:rsidTr="004D72A4">
        <w:trPr>
          <w:cantSplit/>
          <w:trHeight w:val="562"/>
        </w:trPr>
        <w:tc>
          <w:tcPr>
            <w:tcW w:w="1396" w:type="pct"/>
            <w:vAlign w:val="center"/>
          </w:tcPr>
          <w:p w:rsidR="004C0152" w:rsidRPr="00457E49" w:rsidRDefault="004C0152" w:rsidP="008E4D2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Semester</w:t>
            </w:r>
          </w:p>
        </w:tc>
        <w:tc>
          <w:tcPr>
            <w:tcW w:w="1220" w:type="pct"/>
            <w:gridSpan w:val="3"/>
            <w:tcBorders>
              <w:right w:val="nil"/>
            </w:tcBorders>
            <w:vAlign w:val="center"/>
          </w:tcPr>
          <w:p w:rsidR="004C0152" w:rsidRPr="00457E49" w:rsidRDefault="004C0152" w:rsidP="008E4D2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 xml:space="preserve">   </w:t>
            </w:r>
            <w:r w:rsidR="004D72A4" w:rsidRPr="00457E49">
              <w:rPr>
                <w:rFonts w:ascii="Times New Roman" w:eastAsia="MS Gothic" w:hAnsi="Times New Roman"/>
              </w:rPr>
              <w:t>x</w:t>
            </w:r>
            <w:r w:rsidR="004D72A4" w:rsidRPr="00457E49">
              <w:rPr>
                <w:rFonts w:ascii="Times New Roman" w:hAnsi="Times New Roman"/>
              </w:rPr>
              <w:t xml:space="preserve"> </w:t>
            </w:r>
            <w:r w:rsidRPr="00457E49">
              <w:rPr>
                <w:rFonts w:ascii="Times New Roman" w:hAnsi="Times New Roman"/>
              </w:rPr>
              <w:t>Autumn</w:t>
            </w:r>
          </w:p>
        </w:tc>
        <w:tc>
          <w:tcPr>
            <w:tcW w:w="2384" w:type="pct"/>
            <w:gridSpan w:val="4"/>
            <w:tcBorders>
              <w:left w:val="nil"/>
            </w:tcBorders>
            <w:vAlign w:val="center"/>
          </w:tcPr>
          <w:p w:rsidR="004C0152" w:rsidRPr="00457E49" w:rsidRDefault="004C0152" w:rsidP="008E4D2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Spring</w:t>
            </w:r>
          </w:p>
        </w:tc>
      </w:tr>
      <w:tr w:rsidR="004C0152" w:rsidRPr="00457E49" w:rsidTr="004D72A4">
        <w:trPr>
          <w:cantSplit/>
          <w:trHeight w:val="562"/>
        </w:trPr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Year of Study</w:t>
            </w:r>
          </w:p>
        </w:tc>
        <w:tc>
          <w:tcPr>
            <w:tcW w:w="3604" w:type="pct"/>
            <w:gridSpan w:val="7"/>
            <w:tcBorders>
              <w:bottom w:val="single" w:sz="4" w:space="0" w:color="auto"/>
            </w:tcBorders>
            <w:vAlign w:val="center"/>
          </w:tcPr>
          <w:p w:rsidR="004C0152" w:rsidRPr="00457E49" w:rsidRDefault="004C0152" w:rsidP="004D72A4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II</w:t>
            </w:r>
          </w:p>
        </w:tc>
      </w:tr>
      <w:tr w:rsidR="004C0152" w:rsidRPr="00457E49" w:rsidTr="004D72A4">
        <w:trPr>
          <w:cantSplit/>
          <w:trHeight w:val="562"/>
        </w:trPr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Number of ECTS Allocated</w:t>
            </w:r>
          </w:p>
        </w:tc>
        <w:tc>
          <w:tcPr>
            <w:tcW w:w="3604" w:type="pct"/>
            <w:gridSpan w:val="7"/>
            <w:tcBorders>
              <w:bottom w:val="single" w:sz="4" w:space="0" w:color="auto"/>
            </w:tcBorders>
            <w:vAlign w:val="center"/>
          </w:tcPr>
          <w:p w:rsidR="004C0152" w:rsidRPr="00457E49" w:rsidRDefault="004D72A4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C0152" w:rsidRPr="00457E49" w:rsidTr="004D72A4">
        <w:trPr>
          <w:cantSplit/>
          <w:trHeight w:val="562"/>
        </w:trPr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Name of Lecturer/Lecturers</w:t>
            </w:r>
          </w:p>
        </w:tc>
        <w:tc>
          <w:tcPr>
            <w:tcW w:w="3604" w:type="pct"/>
            <w:gridSpan w:val="7"/>
            <w:tcBorders>
              <w:bottom w:val="single" w:sz="4" w:space="0" w:color="auto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  <w:lang/>
              </w:rPr>
            </w:pPr>
            <w:r w:rsidRPr="00457E49">
              <w:rPr>
                <w:rFonts w:ascii="Times New Roman" w:hAnsi="Times New Roman"/>
              </w:rPr>
              <w:t>Assoc.</w:t>
            </w:r>
            <w:r>
              <w:rPr>
                <w:rFonts w:ascii="Times New Roman" w:hAnsi="Times New Roman"/>
              </w:rPr>
              <w:t xml:space="preserve"> </w:t>
            </w:r>
            <w:r w:rsidRPr="00457E49">
              <w:rPr>
                <w:rFonts w:ascii="Times New Roman" w:hAnsi="Times New Roman"/>
              </w:rPr>
              <w:t xml:space="preserve">Prof. </w:t>
            </w:r>
            <w:proofErr w:type="spellStart"/>
            <w:r w:rsidRPr="00457E49">
              <w:rPr>
                <w:rFonts w:ascii="Times New Roman" w:hAnsi="Times New Roman"/>
              </w:rPr>
              <w:t>Goran</w:t>
            </w:r>
            <w:proofErr w:type="spellEnd"/>
            <w:r w:rsidRPr="00457E49">
              <w:rPr>
                <w:rFonts w:ascii="Times New Roman" w:hAnsi="Times New Roman"/>
              </w:rPr>
              <w:t xml:space="preserve"> </w:t>
            </w:r>
            <w:proofErr w:type="spellStart"/>
            <w:r w:rsidRPr="00457E49">
              <w:rPr>
                <w:rFonts w:ascii="Times New Roman" w:hAnsi="Times New Roman"/>
              </w:rPr>
              <w:t>Radenković</w:t>
            </w:r>
            <w:proofErr w:type="spellEnd"/>
            <w:r w:rsidRPr="00457E49">
              <w:rPr>
                <w:rFonts w:ascii="Times New Roman" w:hAnsi="Times New Roman"/>
              </w:rPr>
              <w:t xml:space="preserve"> </w:t>
            </w:r>
          </w:p>
        </w:tc>
      </w:tr>
      <w:tr w:rsidR="004C0152" w:rsidRPr="00457E49" w:rsidTr="004D72A4">
        <w:trPr>
          <w:cantSplit/>
          <w:trHeight w:val="340"/>
        </w:trPr>
        <w:tc>
          <w:tcPr>
            <w:tcW w:w="1396" w:type="pct"/>
            <w:vMerge w:val="restart"/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>Teaching Mode</w:t>
            </w:r>
          </w:p>
        </w:tc>
        <w:tc>
          <w:tcPr>
            <w:tcW w:w="1220" w:type="pct"/>
            <w:gridSpan w:val="3"/>
            <w:tcBorders>
              <w:bottom w:val="nil"/>
              <w:right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 xml:space="preserve"> Lectures</w:t>
            </w:r>
          </w:p>
        </w:tc>
        <w:tc>
          <w:tcPr>
            <w:tcW w:w="813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 xml:space="preserve"> Group tutorials</w:t>
            </w:r>
          </w:p>
        </w:tc>
        <w:tc>
          <w:tcPr>
            <w:tcW w:w="1571" w:type="pct"/>
            <w:tcBorders>
              <w:left w:val="nil"/>
              <w:bottom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☒</w:t>
            </w:r>
            <w:r w:rsidRPr="00457E49">
              <w:rPr>
                <w:rFonts w:ascii="Times New Roman" w:hAnsi="Times New Roman"/>
              </w:rPr>
              <w:t xml:space="preserve"> Individual tutorials</w:t>
            </w:r>
          </w:p>
        </w:tc>
      </w:tr>
      <w:tr w:rsidR="004C0152" w:rsidRPr="00457E49" w:rsidTr="004D72A4">
        <w:trPr>
          <w:cantSplit/>
          <w:trHeight w:val="340"/>
        </w:trPr>
        <w:tc>
          <w:tcPr>
            <w:tcW w:w="1396" w:type="pct"/>
            <w:vMerge/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 xml:space="preserve"> Laboratory work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 xml:space="preserve"> Project work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☒</w:t>
            </w:r>
            <w:r w:rsidRPr="00457E49">
              <w:rPr>
                <w:rFonts w:ascii="Times New Roman" w:hAnsi="Times New Roman"/>
              </w:rPr>
              <w:t xml:space="preserve"> Seminar</w:t>
            </w:r>
          </w:p>
        </w:tc>
      </w:tr>
      <w:tr w:rsidR="004C0152" w:rsidRPr="00457E49" w:rsidTr="004D72A4">
        <w:trPr>
          <w:cantSplit/>
          <w:trHeight w:val="340"/>
        </w:trPr>
        <w:tc>
          <w:tcPr>
            <w:tcW w:w="1396" w:type="pct"/>
            <w:vMerge/>
            <w:tcBorders>
              <w:bottom w:val="single" w:sz="4" w:space="0" w:color="auto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0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 xml:space="preserve"> Distance learning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 xml:space="preserve"> Blended learning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0152" w:rsidRPr="00457E49" w:rsidRDefault="004C0152" w:rsidP="008E4D2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 xml:space="preserve"> Other</w:t>
            </w:r>
          </w:p>
        </w:tc>
      </w:tr>
      <w:tr w:rsidR="004C0152" w:rsidRPr="00457E49" w:rsidTr="008E4D23">
        <w:trPr>
          <w:cantSplit/>
          <w:trHeight w:val="562"/>
        </w:trPr>
        <w:tc>
          <w:tcPr>
            <w:tcW w:w="5000" w:type="pct"/>
            <w:gridSpan w:val="8"/>
            <w:shd w:val="clear" w:color="auto" w:fill="B8CCE4"/>
            <w:vAlign w:val="center"/>
          </w:tcPr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  <w:b/>
              </w:rPr>
            </w:pPr>
            <w:r w:rsidRPr="00457E49">
              <w:rPr>
                <w:rFonts w:ascii="Times New Roman" w:hAnsi="Times New Roman"/>
                <w:b/>
              </w:rPr>
              <w:t>Purpose and Overview (max. 5 sentences)</w:t>
            </w:r>
          </w:p>
        </w:tc>
      </w:tr>
      <w:tr w:rsidR="004C0152" w:rsidRPr="00457E49" w:rsidTr="008E4D23">
        <w:trPr>
          <w:cantSplit/>
          <w:trHeight w:val="562"/>
        </w:trPr>
        <w:tc>
          <w:tcPr>
            <w:tcW w:w="5000" w:type="pct"/>
            <w:gridSpan w:val="8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80"/>
            </w:tblGrid>
            <w:tr w:rsidR="004C0152" w:rsidRPr="00457E49" w:rsidTr="008E4D23">
              <w:tblPrEx>
                <w:tblCellMar>
                  <w:top w:w="0" w:type="dxa"/>
                  <w:bottom w:w="0" w:type="dxa"/>
                </w:tblCellMar>
              </w:tblPrEx>
              <w:trPr>
                <w:trHeight w:val="392"/>
              </w:trPr>
              <w:tc>
                <w:tcPr>
                  <w:tcW w:w="0" w:type="auto"/>
                </w:tcPr>
                <w:p w:rsidR="004C0152" w:rsidRPr="00457E49" w:rsidRDefault="004D72A4" w:rsidP="004D72A4">
                  <w:pPr>
                    <w:spacing w:line="240" w:lineRule="auto"/>
                    <w:contextualSpacing/>
                    <w:rPr>
                      <w:rFonts w:ascii="Times New Roman" w:hAnsi="Times New Roman"/>
                      <w:lang/>
                    </w:rPr>
                  </w:pPr>
                  <w:r w:rsidRPr="00424911">
                    <w:t>Introducing students to the structural changes in materials due to corrosion or other processes that may take place during the application of the material</w:t>
                  </w:r>
                  <w:r w:rsidRPr="00FE19AD">
                    <w:t>.</w:t>
                  </w:r>
                </w:p>
              </w:tc>
            </w:tr>
          </w:tbl>
          <w:p w:rsidR="004C0152" w:rsidRPr="00457E49" w:rsidRDefault="004C0152" w:rsidP="008E4D23">
            <w:pPr>
              <w:spacing w:line="240" w:lineRule="auto"/>
              <w:ind w:left="57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4C0152" w:rsidRPr="00457E49" w:rsidTr="008E4D23">
        <w:trPr>
          <w:cantSplit/>
          <w:trHeight w:val="562"/>
        </w:trPr>
        <w:tc>
          <w:tcPr>
            <w:tcW w:w="5000" w:type="pct"/>
            <w:gridSpan w:val="8"/>
            <w:shd w:val="clear" w:color="auto" w:fill="B8CCE4"/>
            <w:vAlign w:val="center"/>
          </w:tcPr>
          <w:p w:rsidR="004C0152" w:rsidRPr="00457E49" w:rsidRDefault="004C0152" w:rsidP="008E4D2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457E49">
              <w:rPr>
                <w:rFonts w:ascii="Times New Roman" w:hAnsi="Times New Roman"/>
                <w:b/>
              </w:rPr>
              <w:t>Syllabus (brief outline and summary of topics, max. 10 sentences)</w:t>
            </w:r>
          </w:p>
        </w:tc>
      </w:tr>
      <w:tr w:rsidR="004C0152" w:rsidRPr="00457E49" w:rsidTr="008E4D23">
        <w:trPr>
          <w:cantSplit/>
          <w:trHeight w:val="562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D72A4" w:rsidRPr="00FE19AD" w:rsidRDefault="004D72A4" w:rsidP="004D72A4">
            <w:r w:rsidRPr="00424911">
              <w:rPr>
                <w:b/>
                <w:bCs/>
              </w:rPr>
              <w:lastRenderedPageBreak/>
              <w:t>Contents</w:t>
            </w:r>
            <w:r>
              <w:rPr>
                <w:b/>
                <w:bCs/>
              </w:rPr>
              <w:t xml:space="preserve"> of the course</w:t>
            </w:r>
            <w:r w:rsidRPr="00FE19AD">
              <w:rPr>
                <w:b/>
                <w:bCs/>
              </w:rPr>
              <w:t xml:space="preserve">: </w:t>
            </w:r>
          </w:p>
          <w:p w:rsidR="004D72A4" w:rsidRPr="00FE19AD" w:rsidRDefault="004D72A4" w:rsidP="004D72A4">
            <w:r w:rsidRPr="00424911">
              <w:rPr>
                <w:i/>
                <w:iCs/>
              </w:rPr>
              <w:t>Theoretical classes</w:t>
            </w:r>
          </w:p>
          <w:p w:rsidR="004D72A4" w:rsidRPr="00FE19AD" w:rsidRDefault="004D72A4" w:rsidP="004D72A4">
            <w:pPr>
              <w:numPr>
                <w:ilvl w:val="0"/>
                <w:numId w:val="1"/>
              </w:numPr>
            </w:pPr>
            <w:r w:rsidRPr="00E93182">
              <w:t xml:space="preserve">The structure of materials, mechanisms of corrosion destruction due to the chemical and electrochemical </w:t>
            </w:r>
            <w:r>
              <w:t>influence</w:t>
            </w:r>
            <w:r w:rsidRPr="00E93182">
              <w:t xml:space="preserve"> </w:t>
            </w:r>
            <w:r>
              <w:t xml:space="preserve">of environment with </w:t>
            </w:r>
            <w:r w:rsidRPr="00E93182">
              <w:t xml:space="preserve">or without simultaneous action of tensile stresses. The influence of various factors on the </w:t>
            </w:r>
            <w:r>
              <w:t>rate</w:t>
            </w:r>
            <w:r w:rsidRPr="00E93182">
              <w:t xml:space="preserve"> of the corrosion process, for example </w:t>
            </w:r>
            <w:r>
              <w:t xml:space="preserve">the </w:t>
            </w:r>
            <w:r w:rsidRPr="00E93182">
              <w:t>temperature, type and concentration of aggressive ions, the presence of an inhibitor of the corrosion and the like.</w:t>
            </w:r>
          </w:p>
          <w:p w:rsidR="004D72A4" w:rsidRPr="00FE19AD" w:rsidRDefault="004D72A4" w:rsidP="004D72A4">
            <w:r w:rsidRPr="00E93182">
              <w:t>Test methods for corrosion resistance, stress corrosion test methods and corrosion fatigue.</w:t>
            </w:r>
          </w:p>
          <w:p w:rsidR="004D72A4" w:rsidRPr="00E93182" w:rsidRDefault="004D72A4" w:rsidP="004D72A4">
            <w:pPr>
              <w:numPr>
                <w:ilvl w:val="0"/>
                <w:numId w:val="2"/>
              </w:numPr>
            </w:pPr>
            <w:r w:rsidRPr="00E93182">
              <w:rPr>
                <w:i/>
                <w:iCs/>
              </w:rPr>
              <w:t>Study research work</w:t>
            </w:r>
          </w:p>
          <w:p w:rsidR="004D72A4" w:rsidRPr="00FE19AD" w:rsidRDefault="004D72A4" w:rsidP="004D72A4">
            <w:pPr>
              <w:numPr>
                <w:ilvl w:val="0"/>
                <w:numId w:val="2"/>
              </w:numPr>
            </w:pPr>
            <w:r w:rsidRPr="00E93182">
              <w:t xml:space="preserve">Collection and processing of literature data relating to a specific selected materials and method of tests and </w:t>
            </w:r>
            <w:r>
              <w:t xml:space="preserve">making of </w:t>
            </w:r>
            <w:r w:rsidRPr="00E93182">
              <w:t xml:space="preserve">seminar </w:t>
            </w:r>
            <w:r>
              <w:t>work</w:t>
            </w:r>
            <w:r w:rsidRPr="00E93182">
              <w:t>. Selection of equipment for experimental testing of corrosion, perform experiments and analysis of results, all related to the topic in the framework of the doctoral thesis</w:t>
            </w:r>
            <w:r w:rsidRPr="00FE19AD">
              <w:t xml:space="preserve">. </w:t>
            </w:r>
          </w:p>
          <w:p w:rsidR="004D72A4" w:rsidRPr="00FE19AD" w:rsidRDefault="004D72A4" w:rsidP="004D72A4">
            <w:r w:rsidRPr="00E93182">
              <w:rPr>
                <w:b/>
                <w:bCs/>
              </w:rPr>
              <w:t>Recommended reading</w:t>
            </w:r>
            <w:r w:rsidRPr="00FE19AD">
              <w:rPr>
                <w:b/>
                <w:bCs/>
              </w:rPr>
              <w:t xml:space="preserve">: </w:t>
            </w:r>
          </w:p>
          <w:p w:rsidR="004C0152" w:rsidRPr="00457E49" w:rsidRDefault="004D72A4" w:rsidP="004D72A4">
            <w:pPr>
              <w:rPr>
                <w:rFonts w:ascii="Times New Roman" w:hAnsi="Times New Roman"/>
                <w:lang w:val="ru-RU"/>
              </w:rPr>
            </w:pPr>
            <w:r w:rsidRPr="00E93182">
              <w:t>Journals</w:t>
            </w:r>
            <w:r w:rsidRPr="00FE19AD">
              <w:t xml:space="preserve">: </w:t>
            </w:r>
            <w:r w:rsidRPr="00FE19AD">
              <w:rPr>
                <w:b/>
                <w:bCs/>
              </w:rPr>
              <w:t xml:space="preserve">Corrosion Science, </w:t>
            </w:r>
            <w:proofErr w:type="spellStart"/>
            <w:r w:rsidRPr="00FE19AD">
              <w:rPr>
                <w:b/>
                <w:bCs/>
              </w:rPr>
              <w:t>Werkstoff</w:t>
            </w:r>
            <w:proofErr w:type="spellEnd"/>
            <w:r w:rsidRPr="00FE19AD">
              <w:rPr>
                <w:b/>
                <w:bCs/>
              </w:rPr>
              <w:t xml:space="preserve"> und </w:t>
            </w:r>
            <w:proofErr w:type="spellStart"/>
            <w:r w:rsidRPr="00FE19AD">
              <w:rPr>
                <w:b/>
                <w:bCs/>
              </w:rPr>
              <w:t>Korrosion</w:t>
            </w:r>
            <w:proofErr w:type="spellEnd"/>
            <w:r w:rsidRPr="00FE19AD">
              <w:rPr>
                <w:b/>
                <w:bCs/>
              </w:rPr>
              <w:t xml:space="preserve">, </w:t>
            </w:r>
            <w:proofErr w:type="spellStart"/>
            <w:r w:rsidRPr="00FE19AD">
              <w:rPr>
                <w:b/>
                <w:bCs/>
              </w:rPr>
              <w:t>Materisal</w:t>
            </w:r>
            <w:proofErr w:type="spellEnd"/>
            <w:r w:rsidRPr="00FE19AD">
              <w:rPr>
                <w:b/>
                <w:bCs/>
              </w:rPr>
              <w:t xml:space="preserve"> Science and </w:t>
            </w:r>
            <w:proofErr w:type="spellStart"/>
            <w:r w:rsidRPr="00FE19AD">
              <w:rPr>
                <w:b/>
                <w:bCs/>
              </w:rPr>
              <w:t>Engeneering</w:t>
            </w:r>
            <w:proofErr w:type="spellEnd"/>
            <w:r w:rsidRPr="00FE19AD">
              <w:rPr>
                <w:b/>
                <w:bCs/>
              </w:rPr>
              <w:t xml:space="preserve">, Progress in Materials Science, </w:t>
            </w:r>
            <w:proofErr w:type="spellStart"/>
            <w:r w:rsidRPr="00FE19AD">
              <w:rPr>
                <w:b/>
                <w:bCs/>
              </w:rPr>
              <w:t>Electrochimica</w:t>
            </w:r>
            <w:proofErr w:type="spellEnd"/>
            <w:r w:rsidRPr="00FE19AD">
              <w:rPr>
                <w:b/>
                <w:bCs/>
              </w:rPr>
              <w:t xml:space="preserve"> </w:t>
            </w:r>
            <w:proofErr w:type="spellStart"/>
            <w:r w:rsidRPr="00FE19AD">
              <w:rPr>
                <w:b/>
                <w:bCs/>
              </w:rPr>
              <w:t>Acta</w:t>
            </w:r>
            <w:proofErr w:type="spellEnd"/>
            <w:r w:rsidRPr="00FE19AD">
              <w:rPr>
                <w:b/>
                <w:bCs/>
              </w:rPr>
              <w:t>, Metallurgical transaction A</w:t>
            </w:r>
            <w:r w:rsidRPr="00FE19AD">
              <w:t xml:space="preserve">, </w:t>
            </w:r>
            <w:r>
              <w:t>etc</w:t>
            </w:r>
            <w:r w:rsidRPr="00FE19AD">
              <w:t>.</w:t>
            </w:r>
          </w:p>
        </w:tc>
      </w:tr>
      <w:tr w:rsidR="004C0152" w:rsidRPr="00457E49" w:rsidTr="008E4D23">
        <w:trPr>
          <w:cantSplit/>
          <w:trHeight w:val="562"/>
        </w:trPr>
        <w:tc>
          <w:tcPr>
            <w:tcW w:w="5000" w:type="pct"/>
            <w:gridSpan w:val="8"/>
            <w:shd w:val="clear" w:color="auto" w:fill="B8CCE4"/>
            <w:vAlign w:val="center"/>
          </w:tcPr>
          <w:p w:rsidR="004C0152" w:rsidRPr="00457E49" w:rsidRDefault="004C0152" w:rsidP="008E4D2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457E49">
              <w:rPr>
                <w:rFonts w:ascii="Times New Roman" w:hAnsi="Times New Roman"/>
                <w:b/>
              </w:rPr>
              <w:t>Language of Instruction</w:t>
            </w:r>
          </w:p>
        </w:tc>
      </w:tr>
      <w:tr w:rsidR="004C0152" w:rsidRPr="00457E49" w:rsidTr="004D72A4">
        <w:trPr>
          <w:cantSplit/>
          <w:trHeight w:val="503"/>
        </w:trPr>
        <w:tc>
          <w:tcPr>
            <w:tcW w:w="158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C0152" w:rsidRPr="00457E49" w:rsidRDefault="004C0152" w:rsidP="008E4D2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☒</w:t>
            </w:r>
            <w:r w:rsidRPr="00457E49">
              <w:rPr>
                <w:rFonts w:ascii="Times New Roman" w:hAnsi="Times New Roman"/>
              </w:rPr>
              <w:t>Serbian (complete course)</w:t>
            </w:r>
          </w:p>
        </w:tc>
        <w:tc>
          <w:tcPr>
            <w:tcW w:w="160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152" w:rsidRPr="00457E49" w:rsidRDefault="004C0152" w:rsidP="008E4D2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57E49">
              <w:rPr>
                <w:rFonts w:ascii="Times New Roman" w:hAnsi="Times New Roman"/>
              </w:rPr>
              <w:t xml:space="preserve"> </w:t>
            </w:r>
            <w:r w:rsidR="004D72A4" w:rsidRPr="00457E49">
              <w:rPr>
                <w:rFonts w:ascii="Times New Roman" w:eastAsia="MS Gothic" w:hAnsi="MS Gothic"/>
              </w:rPr>
              <w:t>☒</w:t>
            </w:r>
            <w:r w:rsidRPr="00457E49">
              <w:rPr>
                <w:rFonts w:ascii="Times New Roman" w:hAnsi="Times New Roman"/>
              </w:rPr>
              <w:t>English (complete course)</w:t>
            </w:r>
          </w:p>
        </w:tc>
        <w:tc>
          <w:tcPr>
            <w:tcW w:w="1811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C0152" w:rsidRPr="00457E49" w:rsidRDefault="004C0152" w:rsidP="008E4D2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 xml:space="preserve"> Other _____________ (complete course)</w:t>
            </w:r>
          </w:p>
        </w:tc>
      </w:tr>
      <w:tr w:rsidR="004C0152" w:rsidRPr="00457E49" w:rsidTr="004D72A4">
        <w:trPr>
          <w:cantSplit/>
          <w:trHeight w:val="502"/>
        </w:trPr>
        <w:tc>
          <w:tcPr>
            <w:tcW w:w="1584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4C0152" w:rsidRPr="00457E49" w:rsidRDefault="004C0152" w:rsidP="008E4D2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>Serbian with English mentoring</w:t>
            </w:r>
          </w:p>
        </w:tc>
        <w:tc>
          <w:tcPr>
            <w:tcW w:w="3416" w:type="pct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4C0152" w:rsidRPr="00457E49" w:rsidRDefault="004C0152" w:rsidP="008E4D2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57E49">
              <w:rPr>
                <w:rFonts w:ascii="Times New Roman" w:eastAsia="MS Gothic" w:hAnsi="MS Gothic"/>
              </w:rPr>
              <w:t>☐</w:t>
            </w:r>
            <w:r w:rsidRPr="00457E49">
              <w:rPr>
                <w:rFonts w:ascii="Times New Roman" w:hAnsi="Times New Roman"/>
              </w:rPr>
              <w:t>Serbian with other mentoring ______________</w:t>
            </w:r>
          </w:p>
        </w:tc>
      </w:tr>
      <w:tr w:rsidR="004C0152" w:rsidRPr="00457E49" w:rsidTr="008E4D23">
        <w:trPr>
          <w:cantSplit/>
          <w:trHeight w:val="562"/>
        </w:trPr>
        <w:tc>
          <w:tcPr>
            <w:tcW w:w="5000" w:type="pct"/>
            <w:gridSpan w:val="8"/>
            <w:shd w:val="clear" w:color="auto" w:fill="B8CCE4"/>
            <w:vAlign w:val="center"/>
          </w:tcPr>
          <w:p w:rsidR="004C0152" w:rsidRPr="00457E49" w:rsidRDefault="004C0152" w:rsidP="008E4D23">
            <w:pPr>
              <w:tabs>
                <w:tab w:val="left" w:pos="360"/>
              </w:tabs>
              <w:spacing w:after="0" w:line="240" w:lineRule="auto"/>
              <w:ind w:leftChars="57" w:left="125"/>
              <w:rPr>
                <w:rFonts w:ascii="Times New Roman" w:hAnsi="Times New Roman"/>
                <w:b/>
              </w:rPr>
            </w:pPr>
            <w:r w:rsidRPr="00457E49">
              <w:rPr>
                <w:rFonts w:ascii="Times New Roman" w:hAnsi="Times New Roman"/>
                <w:b/>
              </w:rPr>
              <w:t>Assessment Methods and Criteria</w:t>
            </w:r>
          </w:p>
        </w:tc>
      </w:tr>
      <w:tr w:rsidR="004C0152" w:rsidRPr="00457E49" w:rsidTr="008E4D23">
        <w:trPr>
          <w:cantSplit/>
          <w:trHeight w:val="562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C0152" w:rsidRPr="00457E49" w:rsidRDefault="004D72A4" w:rsidP="004D72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80441">
              <w:t>Based on the content of seminar work, oral defense of seminar work and demonstrated knowledge in consultation</w:t>
            </w:r>
            <w:r w:rsidRPr="00FE19AD">
              <w:t>.</w:t>
            </w:r>
          </w:p>
        </w:tc>
      </w:tr>
    </w:tbl>
    <w:p w:rsidR="004C0152" w:rsidRDefault="004C0152"/>
    <w:p w:rsidR="004C0152" w:rsidRDefault="004C0152"/>
    <w:sectPr w:rsidR="004C0152" w:rsidSect="00F2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6B9F83"/>
    <w:multiLevelType w:val="hybridMultilevel"/>
    <w:tmpl w:val="0C6B6A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CC0FFA"/>
    <w:multiLevelType w:val="hybridMultilevel"/>
    <w:tmpl w:val="92A7D3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FE19AD"/>
    <w:rsid w:val="0000468C"/>
    <w:rsid w:val="0012771F"/>
    <w:rsid w:val="00174C41"/>
    <w:rsid w:val="0038202D"/>
    <w:rsid w:val="00424911"/>
    <w:rsid w:val="004C0152"/>
    <w:rsid w:val="004D72A4"/>
    <w:rsid w:val="00780441"/>
    <w:rsid w:val="00A37EBA"/>
    <w:rsid w:val="00E07C43"/>
    <w:rsid w:val="00E27982"/>
    <w:rsid w:val="00E93182"/>
    <w:rsid w:val="00EA4110"/>
    <w:rsid w:val="00F209E9"/>
    <w:rsid w:val="00F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rsid w:val="00EA4110"/>
    <w:pPr>
      <w:spacing w:before="240" w:after="60" w:line="240" w:lineRule="auto"/>
      <w:ind w:firstLine="720"/>
      <w:jc w:val="center"/>
      <w:outlineLvl w:val="0"/>
    </w:pPr>
    <w:rPr>
      <w:rFonts w:eastAsiaTheme="majorEastAsia" w:cstheme="majorBidi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EA4110"/>
    <w:rPr>
      <w:rFonts w:eastAsiaTheme="majorEastAsia" w:cstheme="majorBidi"/>
      <w:bCs/>
      <w:kern w:val="28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C015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R</dc:creator>
  <cp:lastModifiedBy>Goran R</cp:lastModifiedBy>
  <cp:revision>4</cp:revision>
  <dcterms:created xsi:type="dcterms:W3CDTF">2016-04-04T08:09:00Z</dcterms:created>
  <dcterms:modified xsi:type="dcterms:W3CDTF">2016-05-04T11:18:00Z</dcterms:modified>
</cp:coreProperties>
</file>