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6974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096974" w:rsidRDefault="00096974" w:rsidP="00096974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left:0;text-align:left;margin-left:0;margin-top:0;width:43.5pt;height:43.5pt;z-index:-1;visibility:visible;mso-position-horizontal:left;mso-position-horizontal-relative:margin;mso-position-vertical:top;mso-position-vertical-relative:margin">
                  <v:imagedata r:id="rId8" o:title=""/>
                  <w10:wrap anchorx="margin" anchory="margin"/>
                </v:shape>
              </w:pict>
            </w:r>
            <w:r w:rsidR="00CD17F1" w:rsidRPr="00096974"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6974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096974" w:rsidRDefault="00CD17F1" w:rsidP="0009697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096974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096974" w:rsidRDefault="00CD17F1" w:rsidP="00096974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096974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096974" w:rsidRDefault="003D0FAB" w:rsidP="00096974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096974"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6974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9906EA" w:rsidRPr="00096974" w:rsidRDefault="009906EA" w:rsidP="00096974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6974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096974" w:rsidRDefault="00E17FC5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096974" w:rsidRDefault="00E17FC5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 w:rsidRPr="00096974">
              <w:rPr>
                <w:rFonts w:ascii="Candara" w:hAnsi="Candara"/>
                <w:b/>
                <w:color w:val="548DD4"/>
                <w:sz w:val="24"/>
                <w:szCs w:val="24"/>
              </w:rPr>
              <w:t>Mechanical Engineering</w:t>
            </w:r>
          </w:p>
        </w:tc>
      </w:tr>
      <w:tr w:rsidR="00864926" w:rsidRPr="00B54668" w:rsidTr="00096974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096974" w:rsidRDefault="00E17FC5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Candara" w:hAnsi="Candara"/>
              </w:rPr>
              <w:t xml:space="preserve">Study Module </w:t>
            </w:r>
            <w:r w:rsidR="00B50491" w:rsidRPr="00096974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096974" w:rsidRDefault="00E04518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096974">
              <w:rPr>
                <w:rFonts w:ascii="Candara" w:hAnsi="Candara"/>
              </w:rPr>
              <w:t>Energetics</w:t>
            </w:r>
            <w:proofErr w:type="spellEnd"/>
            <w:r w:rsidRPr="00096974">
              <w:rPr>
                <w:rFonts w:ascii="Candara" w:hAnsi="Candara"/>
              </w:rPr>
              <w:t xml:space="preserve"> and Process Techniques</w:t>
            </w:r>
          </w:p>
        </w:tc>
      </w:tr>
      <w:tr w:rsidR="00B50491" w:rsidRPr="00B54668" w:rsidTr="00096974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096974" w:rsidRDefault="00E17FC5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096974" w:rsidRDefault="00F53106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Magnetoh</w:t>
            </w:r>
            <w:r w:rsidR="0078560F">
              <w:rPr>
                <w:rFonts w:ascii="Candara" w:hAnsi="Candara"/>
              </w:rPr>
              <w:t>ydrody</w:t>
            </w:r>
            <w:r w:rsidR="0078560F" w:rsidRPr="0078560F">
              <w:rPr>
                <w:rFonts w:ascii="Candara" w:hAnsi="Candara"/>
              </w:rPr>
              <w:t>namics</w:t>
            </w:r>
            <w:proofErr w:type="spellEnd"/>
          </w:p>
        </w:tc>
      </w:tr>
      <w:tr w:rsidR="003E3744" w:rsidRPr="00B54668" w:rsidTr="00096974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096974" w:rsidRDefault="00E17FC5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096974" w:rsidRDefault="00E04518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Pr="00096974">
              <w:rPr>
                <w:rFonts w:ascii="Candara" w:hAnsi="Candara"/>
              </w:rPr>
              <w:t xml:space="preserve"> </w:t>
            </w:r>
            <w:r w:rsidR="00B2692B" w:rsidRPr="00096974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096974" w:rsidRDefault="0078560F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="00B2692B" w:rsidRPr="00096974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096974" w:rsidRDefault="0078560F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☒</w:t>
            </w:r>
            <w:r w:rsidR="00B2692B" w:rsidRPr="00096974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6974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096974" w:rsidRDefault="00E17FC5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096974" w:rsidRDefault="00BF1DCC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="00590B22" w:rsidRPr="00096974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096974" w:rsidRDefault="00BF1DCC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☒</w:t>
            </w:r>
            <w:r w:rsidR="00590B22" w:rsidRPr="00096974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6974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096974" w:rsidRDefault="00590B22" w:rsidP="00096974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096974"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096974" w:rsidRDefault="00EA5ADB" w:rsidP="00096974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096974">
              <w:rPr>
                <w:rFonts w:ascii="MS Gothic" w:eastAsia="MS Gothic" w:hAnsi="MS Gothic" w:hint="eastAsia"/>
              </w:rPr>
              <w:t>☒</w:t>
            </w:r>
            <w:r w:rsidR="00590B22" w:rsidRPr="00096974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096974" w:rsidRDefault="00EA5ADB" w:rsidP="00096974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="00860979" w:rsidRPr="00096974">
              <w:rPr>
                <w:rFonts w:ascii="Candara" w:hAnsi="Candara" w:cs="Arial"/>
                <w:lang w:val="en-US"/>
              </w:rPr>
              <w:t xml:space="preserve"> </w:t>
            </w:r>
            <w:r w:rsidR="00590B22" w:rsidRPr="00096974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6974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096974" w:rsidRDefault="00E17FC5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Candara" w:hAnsi="Candara"/>
              </w:rPr>
              <w:t>Year of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096974" w:rsidRDefault="00E04518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Candara" w:hAnsi="Candara"/>
              </w:rPr>
              <w:t>I</w:t>
            </w:r>
            <w:r w:rsidR="0078560F">
              <w:rPr>
                <w:rFonts w:ascii="Candara" w:hAnsi="Candara"/>
              </w:rPr>
              <w:t>I</w:t>
            </w:r>
          </w:p>
        </w:tc>
      </w:tr>
      <w:tr w:rsidR="00A1335D" w:rsidRPr="00B54668" w:rsidTr="00096974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096974" w:rsidRDefault="00E17FC5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Candara" w:hAnsi="Candara"/>
              </w:rPr>
              <w:t>N</w:t>
            </w:r>
            <w:r w:rsidR="00A1335D" w:rsidRPr="00096974">
              <w:rPr>
                <w:rFonts w:ascii="Candara" w:hAnsi="Candara"/>
              </w:rPr>
              <w:t xml:space="preserve">umber of ECTS </w:t>
            </w:r>
            <w:r w:rsidRPr="00096974">
              <w:rPr>
                <w:rFonts w:ascii="Candara" w:hAnsi="Candara"/>
              </w:rPr>
              <w:t>A</w:t>
            </w:r>
            <w:r w:rsidR="00A1335D" w:rsidRPr="00096974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096974" w:rsidRDefault="0078560F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096974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096974" w:rsidRDefault="00E17FC5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Candara" w:hAnsi="Candara"/>
              </w:rPr>
              <w:t>N</w:t>
            </w:r>
            <w:r w:rsidR="00E857F8" w:rsidRPr="00096974">
              <w:rPr>
                <w:rFonts w:ascii="Candara" w:hAnsi="Candara"/>
              </w:rPr>
              <w:t xml:space="preserve">ame of </w:t>
            </w:r>
            <w:r w:rsidRPr="00096974">
              <w:rPr>
                <w:rFonts w:ascii="Candara" w:hAnsi="Candara"/>
              </w:rPr>
              <w:t>L</w:t>
            </w:r>
            <w:r w:rsidR="00E857F8" w:rsidRPr="00096974">
              <w:rPr>
                <w:rFonts w:ascii="Candara" w:hAnsi="Candara"/>
              </w:rPr>
              <w:t>ecturer/</w:t>
            </w:r>
            <w:r w:rsidRPr="00096974">
              <w:rPr>
                <w:rFonts w:ascii="Candara" w:hAnsi="Candara"/>
              </w:rPr>
              <w:t>L</w:t>
            </w:r>
            <w:r w:rsidR="00E857F8" w:rsidRPr="00096974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096974" w:rsidRDefault="0078560F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Dragiša</w:t>
            </w:r>
            <w:proofErr w:type="spellEnd"/>
            <w:r>
              <w:rPr>
                <w:rFonts w:ascii="Candara" w:hAnsi="Candara"/>
              </w:rPr>
              <w:t xml:space="preserve"> D. </w:t>
            </w:r>
            <w:proofErr w:type="spellStart"/>
            <w:r>
              <w:rPr>
                <w:rFonts w:ascii="Candara" w:hAnsi="Candara"/>
              </w:rPr>
              <w:t>Nikodijević</w:t>
            </w:r>
            <w:proofErr w:type="spellEnd"/>
            <w:r w:rsidR="00B32EEB">
              <w:rPr>
                <w:lang w:val="en-US"/>
              </w:rPr>
              <w:t xml:space="preserve">, </w:t>
            </w:r>
            <w:proofErr w:type="spellStart"/>
            <w:r w:rsidR="00B32EEB" w:rsidRPr="00B32EEB">
              <w:rPr>
                <w:rFonts w:ascii="Candara" w:hAnsi="Candara"/>
              </w:rPr>
              <w:t>Živojin</w:t>
            </w:r>
            <w:proofErr w:type="spellEnd"/>
            <w:r w:rsidR="00B32EEB" w:rsidRPr="00B32EEB">
              <w:rPr>
                <w:rFonts w:ascii="Candara" w:hAnsi="Candara"/>
              </w:rPr>
              <w:t xml:space="preserve"> M. </w:t>
            </w:r>
            <w:proofErr w:type="spellStart"/>
            <w:r w:rsidR="00B32EEB" w:rsidRPr="00B32EEB">
              <w:rPr>
                <w:rFonts w:ascii="Candara" w:hAnsi="Candara"/>
              </w:rPr>
              <w:t>Stamenković</w:t>
            </w:r>
            <w:proofErr w:type="spellEnd"/>
          </w:p>
        </w:tc>
      </w:tr>
      <w:tr w:rsidR="003E3744" w:rsidRPr="00B54668" w:rsidTr="00096974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096974" w:rsidRDefault="00E17FC5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Pr="00096974" w:rsidRDefault="00E17FC5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☒</w:t>
            </w:r>
            <w:r w:rsidR="00B2692B" w:rsidRPr="00096974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Pr="00096974" w:rsidRDefault="00B2692B" w:rsidP="000969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="00860979" w:rsidRPr="00096974">
              <w:rPr>
                <w:rFonts w:ascii="Candara" w:hAnsi="Candara"/>
              </w:rPr>
              <w:t xml:space="preserve"> </w:t>
            </w:r>
            <w:r w:rsidRPr="00096974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096974" w:rsidRDefault="0078560F" w:rsidP="000969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☒</w:t>
            </w:r>
            <w:r w:rsidR="00B2692B" w:rsidRPr="00096974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6974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Pr="00096974" w:rsidRDefault="00B2692B" w:rsidP="000969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Pr="00096974" w:rsidRDefault="004F0494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Pr="00096974">
              <w:rPr>
                <w:rFonts w:ascii="Candara" w:hAnsi="Candara"/>
              </w:rPr>
              <w:t xml:space="preserve"> </w:t>
            </w:r>
            <w:r w:rsidR="00B2692B" w:rsidRPr="00096974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Pr="00096974" w:rsidRDefault="0078560F" w:rsidP="000969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☒</w:t>
            </w:r>
            <w:r w:rsidR="00860979" w:rsidRPr="00096974">
              <w:rPr>
                <w:rFonts w:ascii="Candara" w:hAnsi="Candara"/>
              </w:rPr>
              <w:t xml:space="preserve"> </w:t>
            </w:r>
            <w:r w:rsidR="00B2692B" w:rsidRPr="00096974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Pr="00096974" w:rsidRDefault="0056448C" w:rsidP="000969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="00B2692B" w:rsidRPr="00096974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6974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Pr="00096974" w:rsidRDefault="00B2692B" w:rsidP="000969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Pr="00096974" w:rsidRDefault="00B2692B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Pr="00096974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Pr="00096974" w:rsidRDefault="00B2692B" w:rsidP="000969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Pr="00096974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Pr="00096974" w:rsidRDefault="00B2692B" w:rsidP="000969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Pr="00096974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6974">
        <w:trPr>
          <w:cantSplit/>
          <w:trHeight w:val="562"/>
        </w:trPr>
        <w:tc>
          <w:tcPr>
            <w:tcW w:w="5000" w:type="pct"/>
            <w:gridSpan w:val="9"/>
            <w:shd w:val="clear" w:color="auto" w:fill="B8CCE4"/>
            <w:vAlign w:val="center"/>
          </w:tcPr>
          <w:p w:rsidR="00911529" w:rsidRPr="00096974" w:rsidRDefault="00E17FC5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 xml:space="preserve">Purpose and Overview </w:t>
            </w:r>
            <w:r w:rsidR="00B54668" w:rsidRPr="00096974">
              <w:rPr>
                <w:rFonts w:ascii="Candara" w:hAnsi="Candara"/>
                <w:b/>
              </w:rPr>
              <w:t>(max</w:t>
            </w:r>
            <w:r w:rsidR="00B50491" w:rsidRPr="00096974">
              <w:rPr>
                <w:rFonts w:ascii="Candara" w:hAnsi="Candara"/>
                <w:b/>
              </w:rPr>
              <w:t>.</w:t>
            </w:r>
            <w:r w:rsidR="00B54668" w:rsidRPr="00096974">
              <w:rPr>
                <w:rFonts w:ascii="Candara" w:hAnsi="Candara"/>
                <w:b/>
              </w:rPr>
              <w:t xml:space="preserve"> 5</w:t>
            </w:r>
            <w:r w:rsidR="00B50491" w:rsidRPr="00096974">
              <w:rPr>
                <w:rFonts w:ascii="Candara" w:hAnsi="Candara"/>
                <w:b/>
              </w:rPr>
              <w:t xml:space="preserve"> sentences</w:t>
            </w:r>
            <w:r w:rsidR="00B54668" w:rsidRPr="00096974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6974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E14AE0" w:rsidRPr="00096974" w:rsidRDefault="0078560F" w:rsidP="0070773A">
            <w:pPr>
              <w:spacing w:line="240" w:lineRule="auto"/>
              <w:ind w:left="57"/>
              <w:contextualSpacing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The main aim of the course is to enable students t</w:t>
            </w:r>
            <w:r w:rsidRPr="0078560F">
              <w:rPr>
                <w:rFonts w:ascii="Candara" w:hAnsi="Candara"/>
                <w:i/>
              </w:rPr>
              <w:t>o acquire knowledge in the fie</w:t>
            </w:r>
            <w:r>
              <w:rPr>
                <w:rFonts w:ascii="Candara" w:hAnsi="Candara"/>
                <w:i/>
              </w:rPr>
              <w:t>ld of modern fluid mechanics and</w:t>
            </w:r>
            <w:r w:rsidRPr="0078560F">
              <w:rPr>
                <w:rFonts w:ascii="Candara" w:hAnsi="Candara"/>
                <w:i/>
              </w:rPr>
              <w:t xml:space="preserve"> related to phenomena that are present in the movement of electrically conducting fluid.</w:t>
            </w:r>
            <w:r w:rsidR="0070773A">
              <w:rPr>
                <w:rFonts w:ascii="Candara" w:hAnsi="Candara"/>
                <w:i/>
              </w:rPr>
              <w:t xml:space="preserve"> </w:t>
            </w:r>
            <w:proofErr w:type="gramStart"/>
            <w:r w:rsidR="0070773A">
              <w:rPr>
                <w:rFonts w:ascii="Candara" w:hAnsi="Candara"/>
                <w:i/>
              </w:rPr>
              <w:t>Also</w:t>
            </w:r>
            <w:proofErr w:type="gramEnd"/>
            <w:r w:rsidR="0070773A">
              <w:rPr>
                <w:rFonts w:ascii="Candara" w:hAnsi="Candara"/>
                <w:i/>
              </w:rPr>
              <w:t xml:space="preserve"> to p</w:t>
            </w:r>
            <w:r>
              <w:rPr>
                <w:rFonts w:ascii="Candara" w:hAnsi="Candara"/>
                <w:i/>
              </w:rPr>
              <w:t>repare students of</w:t>
            </w:r>
            <w:r w:rsidRPr="0078560F">
              <w:rPr>
                <w:rFonts w:ascii="Candara" w:hAnsi="Candara"/>
                <w:i/>
              </w:rPr>
              <w:t xml:space="preserve"> doctoral studies</w:t>
            </w:r>
            <w:r>
              <w:rPr>
                <w:rFonts w:ascii="Candara" w:hAnsi="Candara"/>
                <w:i/>
              </w:rPr>
              <w:t xml:space="preserve"> for </w:t>
            </w:r>
            <w:r w:rsidRPr="0078560F">
              <w:rPr>
                <w:rFonts w:ascii="Candara" w:hAnsi="Candara"/>
                <w:i/>
              </w:rPr>
              <w:t xml:space="preserve">theoretical analysis of these problems as well as for the practical application </w:t>
            </w:r>
            <w:r w:rsidR="0070773A">
              <w:rPr>
                <w:rFonts w:ascii="Candara" w:hAnsi="Candara"/>
                <w:i/>
              </w:rPr>
              <w:t>of acquired knowledge to solve</w:t>
            </w:r>
            <w:r w:rsidRPr="0078560F">
              <w:rPr>
                <w:rFonts w:ascii="Candara" w:hAnsi="Candara"/>
                <w:i/>
              </w:rPr>
              <w:t xml:space="preserve"> </w:t>
            </w:r>
            <w:r w:rsidR="0070773A">
              <w:rPr>
                <w:rFonts w:ascii="Candara" w:hAnsi="Candara"/>
                <w:i/>
              </w:rPr>
              <w:t>issues</w:t>
            </w:r>
            <w:r w:rsidRPr="0078560F">
              <w:rPr>
                <w:rFonts w:ascii="Candara" w:hAnsi="Candara"/>
                <w:i/>
              </w:rPr>
              <w:t xml:space="preserve"> that occur in MHD problems.</w:t>
            </w:r>
            <w:r w:rsidR="0070773A">
              <w:rPr>
                <w:rFonts w:ascii="Candara" w:hAnsi="Candara"/>
                <w:i/>
              </w:rPr>
              <w:t xml:space="preserve"> </w:t>
            </w:r>
            <w:r w:rsidR="0070773A" w:rsidRPr="0070773A">
              <w:rPr>
                <w:rFonts w:ascii="Candara" w:hAnsi="Candara"/>
                <w:i/>
              </w:rPr>
              <w:t xml:space="preserve">Doctoral students who listen to this subject are qualified for theoretical analysis of expected tasks, </w:t>
            </w:r>
            <w:r w:rsidR="0070773A">
              <w:rPr>
                <w:rFonts w:ascii="Candara" w:hAnsi="Candara"/>
                <w:i/>
              </w:rPr>
              <w:t>as well as for the</w:t>
            </w:r>
            <w:r w:rsidR="0070773A" w:rsidRPr="0070773A">
              <w:rPr>
                <w:rFonts w:ascii="Candara" w:hAnsi="Candara"/>
                <w:i/>
              </w:rPr>
              <w:t xml:space="preserve"> practical application of acquired knowledge in the different problems of magnetic-hydrodynamic (MHD pumps, MHD generators, flow meters, etc.).</w:t>
            </w:r>
          </w:p>
        </w:tc>
      </w:tr>
      <w:tr w:rsidR="00E857F8" w:rsidRPr="00B54668" w:rsidTr="00096974">
        <w:trPr>
          <w:cantSplit/>
          <w:trHeight w:val="562"/>
        </w:trPr>
        <w:tc>
          <w:tcPr>
            <w:tcW w:w="5000" w:type="pct"/>
            <w:gridSpan w:val="9"/>
            <w:shd w:val="clear" w:color="auto" w:fill="B8CCE4"/>
            <w:vAlign w:val="center"/>
          </w:tcPr>
          <w:p w:rsidR="00E857F8" w:rsidRPr="00096974" w:rsidRDefault="00E17FC5" w:rsidP="0009697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Syllabus</w:t>
            </w:r>
            <w:r w:rsidR="00E857F8" w:rsidRPr="00096974">
              <w:rPr>
                <w:rFonts w:ascii="Candara" w:hAnsi="Candara"/>
                <w:b/>
              </w:rPr>
              <w:t xml:space="preserve"> (</w:t>
            </w:r>
            <w:r w:rsidR="00B50491" w:rsidRPr="00096974">
              <w:rPr>
                <w:rFonts w:ascii="Candara" w:hAnsi="Candara"/>
                <w:b/>
              </w:rPr>
              <w:t xml:space="preserve">brief </w:t>
            </w:r>
            <w:r w:rsidR="00E857F8" w:rsidRPr="00096974">
              <w:rPr>
                <w:rFonts w:ascii="Candara" w:hAnsi="Candara"/>
                <w:b/>
              </w:rPr>
              <w:t>outline and summary of topics</w:t>
            </w:r>
            <w:r w:rsidR="00B50491" w:rsidRPr="00096974">
              <w:rPr>
                <w:rFonts w:ascii="Candara" w:hAnsi="Candara"/>
                <w:b/>
              </w:rPr>
              <w:t>, max. 10 sentenc</w:t>
            </w:r>
            <w:r w:rsidR="001D3BF1" w:rsidRPr="00096974">
              <w:rPr>
                <w:rFonts w:ascii="Candara" w:hAnsi="Candara"/>
                <w:b/>
              </w:rPr>
              <w:t>e</w:t>
            </w:r>
            <w:r w:rsidR="00B50491" w:rsidRPr="00096974">
              <w:rPr>
                <w:rFonts w:ascii="Candara" w:hAnsi="Candara"/>
                <w:b/>
              </w:rPr>
              <w:t>s</w:t>
            </w:r>
            <w:r w:rsidR="00E857F8" w:rsidRPr="00096974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6974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5B296E" w:rsidRPr="00096974" w:rsidRDefault="00811A84" w:rsidP="0009697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096974">
              <w:rPr>
                <w:rFonts w:ascii="Candara" w:hAnsi="Candara"/>
              </w:rPr>
              <w:t>Lectures</w:t>
            </w:r>
            <w:r w:rsidR="00AD66C4" w:rsidRPr="00096974">
              <w:rPr>
                <w:rFonts w:ascii="Candara" w:hAnsi="Candara"/>
              </w:rPr>
              <w:t>:</w:t>
            </w:r>
          </w:p>
          <w:p w:rsidR="004F0494" w:rsidRDefault="00E14AE0" w:rsidP="0009697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i/>
              </w:rPr>
            </w:pPr>
            <w:proofErr w:type="gramStart"/>
            <w:r w:rsidRPr="00096974">
              <w:rPr>
                <w:rFonts w:ascii="Candara" w:hAnsi="Candara"/>
              </w:rPr>
              <w:t xml:space="preserve">1) </w:t>
            </w:r>
            <w:r w:rsidR="00115606">
              <w:rPr>
                <w:rFonts w:ascii="Candara" w:hAnsi="Candara"/>
              </w:rPr>
              <w:t>State of the art</w:t>
            </w:r>
            <w:r w:rsidR="005B296E" w:rsidRPr="00096974">
              <w:rPr>
                <w:rFonts w:ascii="Candara" w:hAnsi="Candara"/>
              </w:rPr>
              <w:t>.</w:t>
            </w:r>
            <w:proofErr w:type="gramEnd"/>
            <w:r w:rsidR="005B296E" w:rsidRPr="00096974">
              <w:rPr>
                <w:rFonts w:ascii="Candara" w:hAnsi="Candara"/>
              </w:rPr>
              <w:t xml:space="preserve"> </w:t>
            </w:r>
            <w:proofErr w:type="gramStart"/>
            <w:r w:rsidRPr="00096974">
              <w:rPr>
                <w:rFonts w:ascii="Candara" w:hAnsi="Candara"/>
              </w:rPr>
              <w:t xml:space="preserve">2) </w:t>
            </w:r>
            <w:r w:rsidR="00811A84" w:rsidRPr="00811A84">
              <w:rPr>
                <w:rFonts w:ascii="Candara" w:hAnsi="Candara"/>
              </w:rPr>
              <w:t>Electrical conductivity of the working fluid</w:t>
            </w:r>
            <w:r w:rsidRPr="00096974">
              <w:rPr>
                <w:rFonts w:ascii="Candara" w:hAnsi="Candara"/>
              </w:rPr>
              <w:t>.</w:t>
            </w:r>
            <w:proofErr w:type="gramEnd"/>
            <w:r w:rsidRPr="00096974">
              <w:rPr>
                <w:rFonts w:ascii="Candara" w:hAnsi="Candara"/>
              </w:rPr>
              <w:t xml:space="preserve"> </w:t>
            </w:r>
            <w:proofErr w:type="gramStart"/>
            <w:r w:rsidRPr="00096974">
              <w:rPr>
                <w:rFonts w:ascii="Candara" w:hAnsi="Candara"/>
              </w:rPr>
              <w:t xml:space="preserve">3) </w:t>
            </w:r>
            <w:r w:rsidR="00115606">
              <w:rPr>
                <w:rFonts w:ascii="Candara" w:hAnsi="Candara"/>
              </w:rPr>
              <w:t>MHD</w:t>
            </w:r>
            <w:r w:rsidR="00811A84">
              <w:rPr>
                <w:rFonts w:ascii="Candara" w:hAnsi="Candara"/>
              </w:rPr>
              <w:t xml:space="preserve"> of c</w:t>
            </w:r>
            <w:r w:rsidR="00811A84" w:rsidRPr="00811A84">
              <w:rPr>
                <w:rFonts w:ascii="Candara" w:hAnsi="Candara"/>
              </w:rPr>
              <w:t>onductive gases</w:t>
            </w:r>
            <w:r w:rsidRPr="00096974">
              <w:rPr>
                <w:rFonts w:ascii="Candara" w:hAnsi="Candara"/>
              </w:rPr>
              <w:t>.</w:t>
            </w:r>
            <w:proofErr w:type="gramEnd"/>
            <w:r w:rsidRPr="00096974">
              <w:rPr>
                <w:rFonts w:ascii="Candara" w:hAnsi="Candara"/>
              </w:rPr>
              <w:t xml:space="preserve"> </w:t>
            </w:r>
            <w:proofErr w:type="gramStart"/>
            <w:r w:rsidRPr="00096974">
              <w:rPr>
                <w:rFonts w:ascii="Candara" w:hAnsi="Candara"/>
              </w:rPr>
              <w:t xml:space="preserve">4) </w:t>
            </w:r>
            <w:r w:rsidR="00115606" w:rsidRPr="00115606">
              <w:rPr>
                <w:rFonts w:ascii="Candara" w:hAnsi="Candara"/>
              </w:rPr>
              <w:t xml:space="preserve">Basic equations of </w:t>
            </w:r>
            <w:r w:rsidR="00115606">
              <w:rPr>
                <w:rFonts w:ascii="Candara" w:hAnsi="Candara"/>
              </w:rPr>
              <w:t>MHD</w:t>
            </w:r>
            <w:r w:rsidR="00115606" w:rsidRPr="00115606">
              <w:rPr>
                <w:rFonts w:ascii="Candara" w:hAnsi="Candara"/>
              </w:rPr>
              <w:t xml:space="preserve">, </w:t>
            </w:r>
            <w:r w:rsidR="00115606">
              <w:rPr>
                <w:rFonts w:ascii="Candara" w:hAnsi="Candara"/>
              </w:rPr>
              <w:t>magnetic induction</w:t>
            </w:r>
            <w:r w:rsidR="00115606" w:rsidRPr="00115606">
              <w:rPr>
                <w:rFonts w:ascii="Candara" w:hAnsi="Candara"/>
              </w:rPr>
              <w:t>, dimensionless parameters</w:t>
            </w:r>
            <w:r w:rsidRPr="00096974">
              <w:rPr>
                <w:rFonts w:ascii="Candara" w:hAnsi="Candara"/>
              </w:rPr>
              <w:t>.</w:t>
            </w:r>
            <w:proofErr w:type="gramEnd"/>
            <w:r w:rsidR="00296CB8" w:rsidRPr="00096974">
              <w:rPr>
                <w:rFonts w:ascii="Candara" w:hAnsi="Candara"/>
              </w:rPr>
              <w:t xml:space="preserve"> 5) </w:t>
            </w:r>
            <w:r w:rsidR="00115606">
              <w:rPr>
                <w:rFonts w:ascii="Candara" w:hAnsi="Candara"/>
              </w:rPr>
              <w:t>Maxwell Ampere Equations</w:t>
            </w:r>
            <w:r w:rsidR="00115606" w:rsidRPr="00115606">
              <w:rPr>
                <w:rFonts w:ascii="Candara" w:hAnsi="Candara"/>
              </w:rPr>
              <w:t xml:space="preserve"> and Ohm's law, Lorentz force, Hall's effect, General Om's Law</w:t>
            </w:r>
            <w:r w:rsidR="00086378" w:rsidRPr="00096974">
              <w:rPr>
                <w:rFonts w:ascii="Candara" w:hAnsi="Candara"/>
              </w:rPr>
              <w:t>.</w:t>
            </w:r>
            <w:r w:rsidR="00296CB8" w:rsidRPr="00096974">
              <w:rPr>
                <w:rFonts w:ascii="Candara" w:hAnsi="Candara"/>
              </w:rPr>
              <w:t xml:space="preserve"> 6) </w:t>
            </w:r>
            <w:r w:rsidR="00115606" w:rsidRPr="00115606">
              <w:rPr>
                <w:rFonts w:ascii="Candara" w:hAnsi="Candara"/>
              </w:rPr>
              <w:t xml:space="preserve">Basic characteristics of </w:t>
            </w:r>
            <w:proofErr w:type="gramStart"/>
            <w:r w:rsidR="00115606" w:rsidRPr="00115606">
              <w:rPr>
                <w:rFonts w:ascii="Candara" w:hAnsi="Candara"/>
              </w:rPr>
              <w:t>flow,</w:t>
            </w:r>
            <w:proofErr w:type="gramEnd"/>
            <w:r w:rsidR="00115606" w:rsidRPr="00115606">
              <w:rPr>
                <w:rFonts w:ascii="Candara" w:hAnsi="Candara"/>
              </w:rPr>
              <w:t xml:space="preserve"> flow in conductive channels, Hartman's flow</w:t>
            </w:r>
            <w:r w:rsidR="00086378" w:rsidRPr="00096974">
              <w:rPr>
                <w:rFonts w:ascii="Candara" w:hAnsi="Candara"/>
              </w:rPr>
              <w:t>.</w:t>
            </w:r>
            <w:r w:rsidR="00296CB8" w:rsidRPr="00096974">
              <w:rPr>
                <w:rFonts w:ascii="Candara" w:hAnsi="Candara"/>
              </w:rPr>
              <w:t xml:space="preserve"> </w:t>
            </w:r>
            <w:proofErr w:type="gramStart"/>
            <w:r w:rsidR="00296CB8" w:rsidRPr="00096974">
              <w:rPr>
                <w:rFonts w:ascii="Candara" w:hAnsi="Candara"/>
              </w:rPr>
              <w:t>7)</w:t>
            </w:r>
            <w:r w:rsidRPr="00096974">
              <w:rPr>
                <w:rFonts w:ascii="Candara" w:hAnsi="Candara"/>
              </w:rPr>
              <w:t xml:space="preserve"> </w:t>
            </w:r>
            <w:r w:rsidR="00115606">
              <w:rPr>
                <w:rFonts w:ascii="Candara" w:hAnsi="Candara"/>
              </w:rPr>
              <w:t>MHD fluids</w:t>
            </w:r>
            <w:r w:rsidR="00296CB8" w:rsidRPr="00096974">
              <w:rPr>
                <w:rFonts w:ascii="Candara" w:hAnsi="Candara"/>
              </w:rPr>
              <w:t>.</w:t>
            </w:r>
            <w:proofErr w:type="gramEnd"/>
            <w:r w:rsidR="00296CB8" w:rsidRPr="00096974">
              <w:rPr>
                <w:rFonts w:ascii="Candara" w:hAnsi="Candara"/>
              </w:rPr>
              <w:t xml:space="preserve"> 8) </w:t>
            </w:r>
            <w:r w:rsidR="00115606" w:rsidRPr="00115606">
              <w:rPr>
                <w:rFonts w:ascii="Candara" w:hAnsi="Candara"/>
              </w:rPr>
              <w:t>Flow in closed channels, fully developed flow in the channel</w:t>
            </w:r>
            <w:r w:rsidRPr="00096974">
              <w:rPr>
                <w:rFonts w:ascii="Candara" w:hAnsi="Candara"/>
              </w:rPr>
              <w:t>.</w:t>
            </w:r>
            <w:r w:rsidR="00115606">
              <w:rPr>
                <w:rFonts w:ascii="Candara" w:hAnsi="Candara"/>
              </w:rPr>
              <w:t xml:space="preserve"> 9)</w:t>
            </w:r>
            <w:r w:rsidR="004F0494">
              <w:rPr>
                <w:rFonts w:ascii="Candara" w:hAnsi="Candara"/>
              </w:rPr>
              <w:t xml:space="preserve"> </w:t>
            </w:r>
            <w:r w:rsidR="004F0494" w:rsidRPr="004F0494">
              <w:rPr>
                <w:rFonts w:ascii="Candara" w:hAnsi="Candara"/>
              </w:rPr>
              <w:t>Flow in channels with variable magnetic field</w:t>
            </w:r>
            <w:r w:rsidR="004F0494">
              <w:rPr>
                <w:rFonts w:ascii="Candara" w:hAnsi="Candara"/>
              </w:rPr>
              <w:t xml:space="preserve">. 10) </w:t>
            </w:r>
            <w:r w:rsidR="004F0494" w:rsidRPr="004F0494">
              <w:rPr>
                <w:rFonts w:ascii="Candara" w:hAnsi="Candara"/>
              </w:rPr>
              <w:t>Flow in open channels</w:t>
            </w:r>
            <w:r w:rsidR="004F0494">
              <w:rPr>
                <w:rFonts w:ascii="Candara" w:hAnsi="Candara"/>
              </w:rPr>
              <w:t xml:space="preserve">. </w:t>
            </w:r>
            <w:proofErr w:type="gramStart"/>
            <w:r w:rsidR="004F0494">
              <w:rPr>
                <w:rFonts w:ascii="Candara" w:hAnsi="Candara"/>
              </w:rPr>
              <w:t xml:space="preserve">11) </w:t>
            </w:r>
            <w:r w:rsidR="004F0494" w:rsidRPr="004F0494">
              <w:rPr>
                <w:rFonts w:ascii="Candara" w:hAnsi="Candara"/>
              </w:rPr>
              <w:t>Turbulent MHD flow</w:t>
            </w:r>
            <w:r w:rsidR="004F0494">
              <w:rPr>
                <w:rFonts w:ascii="Candara" w:hAnsi="Candara"/>
              </w:rPr>
              <w:t>.</w:t>
            </w:r>
            <w:proofErr w:type="gramEnd"/>
            <w:r w:rsidR="004F0494">
              <w:rPr>
                <w:rFonts w:ascii="Candara" w:hAnsi="Candara"/>
              </w:rPr>
              <w:t xml:space="preserve"> </w:t>
            </w:r>
            <w:proofErr w:type="gramStart"/>
            <w:r w:rsidR="004F0494">
              <w:rPr>
                <w:rFonts w:ascii="Candara" w:hAnsi="Candara"/>
              </w:rPr>
              <w:t>12) A</w:t>
            </w:r>
            <w:r w:rsidR="004F0494" w:rsidRPr="004F0494">
              <w:rPr>
                <w:rFonts w:ascii="Candara" w:hAnsi="Candara"/>
              </w:rPr>
              <w:t xml:space="preserve"> two-phase MHD flow</w:t>
            </w:r>
            <w:r w:rsidR="004F0494">
              <w:rPr>
                <w:rFonts w:ascii="Candara" w:hAnsi="Candara"/>
              </w:rPr>
              <w:t xml:space="preserve"> - characteristics of flow.</w:t>
            </w:r>
            <w:proofErr w:type="gramEnd"/>
            <w:r w:rsidR="004F0494">
              <w:rPr>
                <w:rFonts w:ascii="Candara" w:hAnsi="Candara"/>
              </w:rPr>
              <w:t xml:space="preserve"> 13) </w:t>
            </w:r>
            <w:r w:rsidR="004F0494" w:rsidRPr="004F0494">
              <w:rPr>
                <w:rFonts w:ascii="Candara" w:hAnsi="Candara"/>
              </w:rPr>
              <w:t xml:space="preserve">Production of energy using the </w:t>
            </w:r>
            <w:proofErr w:type="gramStart"/>
            <w:r w:rsidR="004F0494" w:rsidRPr="004F0494">
              <w:rPr>
                <w:rFonts w:ascii="Candara" w:hAnsi="Candara"/>
              </w:rPr>
              <w:t>MHD  technologies</w:t>
            </w:r>
            <w:proofErr w:type="gramEnd"/>
            <w:r w:rsidR="004F0494" w:rsidRPr="004F0494">
              <w:rPr>
                <w:rFonts w:ascii="Candara" w:hAnsi="Candara"/>
              </w:rPr>
              <w:t xml:space="preserve"> and efficiency</w:t>
            </w:r>
            <w:r w:rsidR="004F0494">
              <w:rPr>
                <w:rFonts w:ascii="Candara" w:hAnsi="Candara"/>
              </w:rPr>
              <w:t>. 14)</w:t>
            </w:r>
            <w:r w:rsidR="004F0494" w:rsidRPr="0070773A">
              <w:rPr>
                <w:rFonts w:ascii="Candara" w:hAnsi="Candara"/>
                <w:i/>
              </w:rPr>
              <w:t xml:space="preserve"> MHD pumps</w:t>
            </w:r>
            <w:r w:rsidR="004F0494">
              <w:rPr>
                <w:rFonts w:ascii="Candara" w:hAnsi="Candara"/>
                <w:i/>
              </w:rPr>
              <w:t xml:space="preserve"> and flow meters</w:t>
            </w:r>
            <w:r w:rsidR="004F0494" w:rsidRPr="0070773A">
              <w:rPr>
                <w:rFonts w:ascii="Candara" w:hAnsi="Candara"/>
                <w:i/>
              </w:rPr>
              <w:t xml:space="preserve">, MHD generators, </w:t>
            </w:r>
            <w:r w:rsidR="004F0494">
              <w:rPr>
                <w:rFonts w:ascii="Candara" w:hAnsi="Candara"/>
                <w:i/>
              </w:rPr>
              <w:t xml:space="preserve">MMHD </w:t>
            </w:r>
            <w:r w:rsidR="004F0494" w:rsidRPr="0070773A">
              <w:rPr>
                <w:rFonts w:ascii="Candara" w:hAnsi="Candara"/>
                <w:i/>
              </w:rPr>
              <w:t>flow meters,</w:t>
            </w:r>
            <w:r w:rsidR="004F0494">
              <w:rPr>
                <w:rFonts w:ascii="Candara" w:hAnsi="Candara"/>
                <w:i/>
              </w:rPr>
              <w:t xml:space="preserve"> induction MHD pumps, conducted MHD pumps. </w:t>
            </w:r>
          </w:p>
          <w:p w:rsidR="00AD66C4" w:rsidRPr="004F0494" w:rsidRDefault="004F0494" w:rsidP="0009697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i/>
              </w:rPr>
            </w:pPr>
            <w:r w:rsidRPr="004F0494">
              <w:rPr>
                <w:rFonts w:ascii="Candara" w:hAnsi="Candara"/>
                <w:i/>
              </w:rPr>
              <w:t>Research work</w:t>
            </w:r>
            <w:r w:rsidR="00AD66C4" w:rsidRPr="004F0494">
              <w:rPr>
                <w:rFonts w:ascii="Candara" w:hAnsi="Candara"/>
                <w:i/>
              </w:rPr>
              <w:t>:</w:t>
            </w:r>
          </w:p>
          <w:p w:rsidR="00637821" w:rsidRPr="00096974" w:rsidRDefault="004F0494" w:rsidP="0009697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4F0494">
              <w:rPr>
                <w:rFonts w:ascii="Candara" w:hAnsi="Candara"/>
                <w:i/>
              </w:rPr>
              <w:t xml:space="preserve">Preparing students for research in the doctoral dissertation by writing a seminar paper on the topic, </w:t>
            </w:r>
            <w:proofErr w:type="gramStart"/>
            <w:r w:rsidRPr="004F0494">
              <w:rPr>
                <w:rFonts w:ascii="Candara" w:hAnsi="Candara"/>
                <w:i/>
              </w:rPr>
              <w:t>which is in direct correlation with the consideration of an adequate model of the task of the doctoral dissertation.</w:t>
            </w:r>
            <w:proofErr w:type="gramEnd"/>
          </w:p>
        </w:tc>
      </w:tr>
      <w:tr w:rsidR="001D3BF1" w:rsidRPr="00B54668" w:rsidTr="00096974">
        <w:trPr>
          <w:cantSplit/>
          <w:trHeight w:val="562"/>
        </w:trPr>
        <w:tc>
          <w:tcPr>
            <w:tcW w:w="5000" w:type="pct"/>
            <w:gridSpan w:val="9"/>
            <w:shd w:val="clear" w:color="auto" w:fill="B8CCE4"/>
            <w:vAlign w:val="center"/>
          </w:tcPr>
          <w:p w:rsidR="001D3BF1" w:rsidRPr="00096974" w:rsidRDefault="00E17FC5" w:rsidP="0009697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6974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096974" w:rsidRDefault="00E17FC5" w:rsidP="0009697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lastRenderedPageBreak/>
              <w:t>☒</w:t>
            </w:r>
            <w:r w:rsidR="00B2692B" w:rsidRPr="00096974">
              <w:rPr>
                <w:rFonts w:ascii="Candara" w:hAnsi="Candara"/>
              </w:rPr>
              <w:t>Serbian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096974" w:rsidRDefault="00376A0B" w:rsidP="000969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="00B2692B" w:rsidRPr="00096974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096974" w:rsidRDefault="00B2692B" w:rsidP="000969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Pr="00096974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6974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Pr="00096974" w:rsidRDefault="00F53106" w:rsidP="0009697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☒</w:t>
            </w:r>
            <w:r w:rsidR="00B2692B" w:rsidRPr="00096974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Pr="00096974" w:rsidRDefault="00B2692B" w:rsidP="000969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Pr="00096974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6974">
        <w:trPr>
          <w:cantSplit/>
          <w:trHeight w:val="562"/>
        </w:trPr>
        <w:tc>
          <w:tcPr>
            <w:tcW w:w="5000" w:type="pct"/>
            <w:gridSpan w:val="9"/>
            <w:shd w:val="clear" w:color="auto" w:fill="B8CCE4"/>
            <w:vAlign w:val="center"/>
          </w:tcPr>
          <w:p w:rsidR="00B54668" w:rsidRPr="00096974" w:rsidRDefault="005C7DC4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6974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Pr="00096974" w:rsidRDefault="005C7DC4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Pr="00096974" w:rsidRDefault="005C7DC4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Pr="00096974" w:rsidRDefault="005C7DC4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Pr="00096974" w:rsidRDefault="005C7DC4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6974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Pr="00096974" w:rsidRDefault="005C7DC4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Lecture</w:t>
            </w:r>
            <w:r w:rsidR="00C71A8E" w:rsidRPr="00096974">
              <w:rPr>
                <w:rFonts w:ascii="Candara" w:hAnsi="Candara"/>
                <w:b/>
              </w:rPr>
              <w:t xml:space="preserve"> (participation)</w:t>
            </w:r>
            <w:r w:rsidR="00A27862" w:rsidRPr="00096974"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Pr="00096974" w:rsidRDefault="00FE207D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5</w:t>
            </w:r>
            <w:r w:rsidR="0070379E" w:rsidRPr="00096974"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Pr="00096974" w:rsidRDefault="005C7DC4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Pr="00096974" w:rsidRDefault="0070379E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0* (</w:t>
            </w:r>
            <w:r w:rsidR="00A27862" w:rsidRPr="00096974">
              <w:rPr>
                <w:rFonts w:ascii="Candara" w:hAnsi="Candara"/>
                <w:b/>
              </w:rPr>
              <w:t>5</w:t>
            </w:r>
            <w:r w:rsidR="001D60E7" w:rsidRPr="00096974">
              <w:rPr>
                <w:rFonts w:ascii="Candara" w:hAnsi="Candara"/>
                <w:b/>
              </w:rPr>
              <w:t>0</w:t>
            </w:r>
            <w:r w:rsidRPr="00096974">
              <w:rPr>
                <w:rFonts w:ascii="Candara" w:hAnsi="Candara"/>
                <w:b/>
              </w:rPr>
              <w:t>)</w:t>
            </w:r>
          </w:p>
        </w:tc>
      </w:tr>
      <w:tr w:rsidR="001F14FA" w:rsidRPr="00B54668" w:rsidTr="00096974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Pr="00096974" w:rsidRDefault="00AF4F87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Homework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Pr="00096974" w:rsidRDefault="00AF4F87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Pr="00096974" w:rsidRDefault="005C7DC4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Pr="00096974" w:rsidRDefault="0070379E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 xml:space="preserve">Max. </w:t>
            </w:r>
            <w:r w:rsidR="00AF4F87" w:rsidRPr="00096974">
              <w:rPr>
                <w:rFonts w:ascii="Candara" w:hAnsi="Candara"/>
                <w:b/>
              </w:rPr>
              <w:t>5</w:t>
            </w:r>
            <w:r w:rsidRPr="00096974">
              <w:rPr>
                <w:rFonts w:ascii="Candara" w:hAnsi="Candara"/>
                <w:b/>
              </w:rPr>
              <w:t>0</w:t>
            </w:r>
            <w:r w:rsidR="00FE207D" w:rsidRPr="00096974">
              <w:rPr>
                <w:rFonts w:ascii="Candara" w:hAnsi="Candara"/>
                <w:b/>
              </w:rPr>
              <w:t xml:space="preserve"> </w:t>
            </w:r>
          </w:p>
        </w:tc>
      </w:tr>
      <w:tr w:rsidR="001F14FA" w:rsidRPr="00B54668" w:rsidTr="00096974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Pr="00096974" w:rsidRDefault="00AF4F87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Project work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Pr="00096974" w:rsidRDefault="00AF4F87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4</w:t>
            </w:r>
            <w:r w:rsidR="001D60E7" w:rsidRPr="00096974"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Pr="00096974" w:rsidRDefault="005C7DC4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Pr="00096974" w:rsidRDefault="001F14FA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6974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Pr="00096974" w:rsidRDefault="005A5D38" w:rsidP="000969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*</w:t>
            </w:r>
            <w:r w:rsidR="0070379E">
              <w:t xml:space="preserve"> </w:t>
            </w:r>
            <w:r w:rsidR="0070379E" w:rsidRPr="00096974">
              <w:rPr>
                <w:rFonts w:ascii="Candara" w:hAnsi="Candara"/>
                <w:b/>
              </w:rPr>
              <w:t>Refers to students who have already gained points by completing pre-exam requirements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B91" w:rsidRDefault="005B0B91" w:rsidP="00864926">
      <w:pPr>
        <w:spacing w:after="0" w:line="240" w:lineRule="auto"/>
      </w:pPr>
      <w:r>
        <w:separator/>
      </w:r>
    </w:p>
  </w:endnote>
  <w:endnote w:type="continuationSeparator" w:id="0">
    <w:p w:rsidR="005B0B91" w:rsidRDefault="005B0B9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B91" w:rsidRDefault="005B0B91" w:rsidP="00864926">
      <w:pPr>
        <w:spacing w:after="0" w:line="240" w:lineRule="auto"/>
      </w:pPr>
      <w:r>
        <w:separator/>
      </w:r>
    </w:p>
  </w:footnote>
  <w:footnote w:type="continuationSeparator" w:id="0">
    <w:p w:rsidR="005B0B91" w:rsidRDefault="005B0B9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1896C9D"/>
    <w:multiLevelType w:val="hybridMultilevel"/>
    <w:tmpl w:val="21BA5716"/>
    <w:lvl w:ilvl="0" w:tplc="6792D37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756669B2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33AAA"/>
    <w:rsid w:val="000460D0"/>
    <w:rsid w:val="0007665A"/>
    <w:rsid w:val="00086378"/>
    <w:rsid w:val="00090B78"/>
    <w:rsid w:val="00096974"/>
    <w:rsid w:val="000C7993"/>
    <w:rsid w:val="000E433E"/>
    <w:rsid w:val="000E4AF2"/>
    <w:rsid w:val="000F6001"/>
    <w:rsid w:val="000F7CD3"/>
    <w:rsid w:val="00100E79"/>
    <w:rsid w:val="00106F69"/>
    <w:rsid w:val="00115606"/>
    <w:rsid w:val="001D3BF1"/>
    <w:rsid w:val="001D60E7"/>
    <w:rsid w:val="001D64D3"/>
    <w:rsid w:val="001F14FA"/>
    <w:rsid w:val="001F60E3"/>
    <w:rsid w:val="002319B6"/>
    <w:rsid w:val="00296CB8"/>
    <w:rsid w:val="002B5A71"/>
    <w:rsid w:val="002C5A89"/>
    <w:rsid w:val="002D37D4"/>
    <w:rsid w:val="00315601"/>
    <w:rsid w:val="00323176"/>
    <w:rsid w:val="00324B35"/>
    <w:rsid w:val="00376A0B"/>
    <w:rsid w:val="003B32A9"/>
    <w:rsid w:val="003C177A"/>
    <w:rsid w:val="003D0FAB"/>
    <w:rsid w:val="003E3744"/>
    <w:rsid w:val="00406F80"/>
    <w:rsid w:val="0041353C"/>
    <w:rsid w:val="004235B9"/>
    <w:rsid w:val="00431EFA"/>
    <w:rsid w:val="00493925"/>
    <w:rsid w:val="004B001F"/>
    <w:rsid w:val="004B1433"/>
    <w:rsid w:val="004D1C7E"/>
    <w:rsid w:val="004E562D"/>
    <w:rsid w:val="004F0494"/>
    <w:rsid w:val="00563771"/>
    <w:rsid w:val="0056448C"/>
    <w:rsid w:val="005671B3"/>
    <w:rsid w:val="00590B22"/>
    <w:rsid w:val="005A5D38"/>
    <w:rsid w:val="005B0885"/>
    <w:rsid w:val="005B0B91"/>
    <w:rsid w:val="005B296E"/>
    <w:rsid w:val="005B64BF"/>
    <w:rsid w:val="005C6548"/>
    <w:rsid w:val="005C772F"/>
    <w:rsid w:val="005C7DC4"/>
    <w:rsid w:val="005D46D7"/>
    <w:rsid w:val="00603117"/>
    <w:rsid w:val="00637821"/>
    <w:rsid w:val="0069043C"/>
    <w:rsid w:val="006A0733"/>
    <w:rsid w:val="006E40AE"/>
    <w:rsid w:val="006F647C"/>
    <w:rsid w:val="0070379E"/>
    <w:rsid w:val="0070773A"/>
    <w:rsid w:val="00783C57"/>
    <w:rsid w:val="0078560F"/>
    <w:rsid w:val="00792CB4"/>
    <w:rsid w:val="007A4994"/>
    <w:rsid w:val="007B565C"/>
    <w:rsid w:val="007C1271"/>
    <w:rsid w:val="00811A84"/>
    <w:rsid w:val="00860979"/>
    <w:rsid w:val="00864926"/>
    <w:rsid w:val="008A30CE"/>
    <w:rsid w:val="008B1D6B"/>
    <w:rsid w:val="008C31B7"/>
    <w:rsid w:val="008D39C3"/>
    <w:rsid w:val="00911529"/>
    <w:rsid w:val="00932B21"/>
    <w:rsid w:val="00940426"/>
    <w:rsid w:val="00971E55"/>
    <w:rsid w:val="00972302"/>
    <w:rsid w:val="009906EA"/>
    <w:rsid w:val="0099779A"/>
    <w:rsid w:val="009A2847"/>
    <w:rsid w:val="009D3F5E"/>
    <w:rsid w:val="009F3F9F"/>
    <w:rsid w:val="00A10286"/>
    <w:rsid w:val="00A1335D"/>
    <w:rsid w:val="00A27862"/>
    <w:rsid w:val="00A413B6"/>
    <w:rsid w:val="00AB43E4"/>
    <w:rsid w:val="00AD66C4"/>
    <w:rsid w:val="00AE77BE"/>
    <w:rsid w:val="00AF47A6"/>
    <w:rsid w:val="00AF4F87"/>
    <w:rsid w:val="00B24A1B"/>
    <w:rsid w:val="00B2692B"/>
    <w:rsid w:val="00B32EEB"/>
    <w:rsid w:val="00B50491"/>
    <w:rsid w:val="00B54668"/>
    <w:rsid w:val="00B8091F"/>
    <w:rsid w:val="00B9521A"/>
    <w:rsid w:val="00BA6985"/>
    <w:rsid w:val="00BD3504"/>
    <w:rsid w:val="00BF1DCC"/>
    <w:rsid w:val="00C408DD"/>
    <w:rsid w:val="00C63234"/>
    <w:rsid w:val="00C63851"/>
    <w:rsid w:val="00C67736"/>
    <w:rsid w:val="00C71A8E"/>
    <w:rsid w:val="00C90921"/>
    <w:rsid w:val="00CA6D81"/>
    <w:rsid w:val="00CC23C3"/>
    <w:rsid w:val="00CD17F1"/>
    <w:rsid w:val="00CE52EB"/>
    <w:rsid w:val="00CE60AF"/>
    <w:rsid w:val="00D4378D"/>
    <w:rsid w:val="00D92F39"/>
    <w:rsid w:val="00D94E7D"/>
    <w:rsid w:val="00DB43CC"/>
    <w:rsid w:val="00DB43E0"/>
    <w:rsid w:val="00E04518"/>
    <w:rsid w:val="00E1222F"/>
    <w:rsid w:val="00E14AE0"/>
    <w:rsid w:val="00E17FC5"/>
    <w:rsid w:val="00E303AA"/>
    <w:rsid w:val="00E4315E"/>
    <w:rsid w:val="00E47B95"/>
    <w:rsid w:val="00E5013A"/>
    <w:rsid w:val="00E53D99"/>
    <w:rsid w:val="00E60599"/>
    <w:rsid w:val="00E71A0B"/>
    <w:rsid w:val="00E76D77"/>
    <w:rsid w:val="00E8188A"/>
    <w:rsid w:val="00E857F8"/>
    <w:rsid w:val="00EA5ADB"/>
    <w:rsid w:val="00EA7E0C"/>
    <w:rsid w:val="00EC1732"/>
    <w:rsid w:val="00EC53EE"/>
    <w:rsid w:val="00EF1298"/>
    <w:rsid w:val="00EF573B"/>
    <w:rsid w:val="00F06AFA"/>
    <w:rsid w:val="00F237EB"/>
    <w:rsid w:val="00F53106"/>
    <w:rsid w:val="00F56373"/>
    <w:rsid w:val="00F73255"/>
    <w:rsid w:val="00F742D3"/>
    <w:rsid w:val="00F904FA"/>
    <w:rsid w:val="00FA1265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lang w:val="en-GB"/>
    </w:rPr>
  </w:style>
  <w:style w:type="character" w:styleId="Emphasis">
    <w:name w:val="Emphasis"/>
    <w:basedOn w:val="DefaultParagraphFont"/>
    <w:uiPriority w:val="20"/>
    <w:qFormat/>
    <w:rsid w:val="00C408DD"/>
    <w:rPr>
      <w:i/>
      <w:iCs/>
    </w:rPr>
  </w:style>
  <w:style w:type="character" w:customStyle="1" w:styleId="apple-converted-space">
    <w:name w:val="apple-converted-space"/>
    <w:basedOn w:val="DefaultParagraphFont"/>
    <w:rsid w:val="00C408DD"/>
  </w:style>
  <w:style w:type="character" w:customStyle="1" w:styleId="shorttext">
    <w:name w:val="short_text"/>
    <w:basedOn w:val="DefaultParagraphFont"/>
    <w:rsid w:val="00AD6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16AAA-5D74-44B5-99DA-FE8E0DDD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zivojin</cp:lastModifiedBy>
  <cp:revision>2</cp:revision>
  <cp:lastPrinted>2015-12-23T11:47:00Z</cp:lastPrinted>
  <dcterms:created xsi:type="dcterms:W3CDTF">2016-05-05T07:38:00Z</dcterms:created>
  <dcterms:modified xsi:type="dcterms:W3CDTF">2016-05-05T07:38:00Z</dcterms:modified>
</cp:coreProperties>
</file>