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22CD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22CDE" w:rsidRDefault="00522CDE" w:rsidP="00522CDE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522CDE">
              <w:rPr>
                <w:rFonts w:ascii="Candara" w:hAnsi="Candara"/>
                <w:szCs w:val="24"/>
              </w:rPr>
              <w:t>Control 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80FB8" w:rsidRDefault="00FE54FB" w:rsidP="006D5E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Automatic Control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80FB8" w:rsidRDefault="006D5E2D" w:rsidP="00FE54F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5E2D">
              <w:rPr>
                <w:rFonts w:ascii="Candara" w:hAnsi="Candara"/>
              </w:rPr>
              <w:t>Predictive Control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00C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75291470"/>
                      </w:sdtPr>
                      <w:sdtEndPr/>
                      <w:sdtContent>
                        <w:r w:rsidR="00522CD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E80FB8">
                  <w:rPr>
                    <w:rFonts w:ascii="Candara" w:hAnsi="Candar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75291469"/>
              </w:sdtPr>
              <w:sdtEndPr/>
              <w:sdtContent>
                <w:r w:rsidR="00522CDE" w:rsidRPr="00F60A06">
                  <w:rPr>
                    <w:rFonts w:ascii="Cambria Math" w:hAnsi="Cambria Math" w:cs="Cambria Math"/>
                  </w:rPr>
                  <w:t>⊠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00CD8" w:rsidP="00EA37E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647207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77180785"/>
                      </w:sdtPr>
                      <w:sdtEndPr/>
                      <w:sdtContent>
                        <w:r w:rsidR="00EA37ED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7180783"/>
                  </w:sdtPr>
                  <w:sdtEndPr/>
                  <w:sdtContent>
                    <w:r w:rsidR="00EA37ED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54C09">
              <w:rPr>
                <w:rFonts w:ascii="Candara" w:hAnsi="Candara"/>
              </w:rPr>
              <w:t>Semester</w:t>
            </w:r>
            <w:r>
              <w:rPr>
                <w:rFonts w:ascii="Candara" w:hAnsi="Candara"/>
              </w:rPr>
              <w:t xml:space="preserve">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00CD8" w:rsidP="00954C0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954C09" w:rsidRPr="00F60A06">
                  <w:rPr>
                    <w:rFonts w:ascii="Cambria Math" w:hAnsi="Cambria Math" w:cs="Cambria Math"/>
                  </w:rPr>
                  <w:t>⊠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7298283"/>
                  </w:sdtPr>
                  <w:sdtEndPr/>
                  <w:sdtContent>
                    <w:r w:rsidR="00954C0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954C09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304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522CDE">
              <w:rPr>
                <w:rFonts w:ascii="Candara" w:hAnsi="Candara"/>
              </w:rPr>
              <w:t>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22C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4C09"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80FB8" w:rsidRDefault="00EA37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Antić</w:t>
            </w:r>
            <w:proofErr w:type="spellEnd"/>
            <w:r>
              <w:rPr>
                <w:rFonts w:ascii="Candara" w:hAnsi="Candara"/>
              </w:rPr>
              <w:t xml:space="preserve"> s. Dragan,</w:t>
            </w:r>
            <w:r w:rsidR="00954C09">
              <w:rPr>
                <w:rFonts w:ascii="Candara" w:hAnsi="Candara"/>
              </w:rPr>
              <w:t xml:space="preserve"> </w:t>
            </w:r>
            <w:proofErr w:type="spellStart"/>
            <w:r w:rsidR="00E80FB8" w:rsidRPr="00E80FB8">
              <w:rPr>
                <w:rFonts w:ascii="Candara" w:hAnsi="Candara"/>
              </w:rPr>
              <w:t>Mitić</w:t>
            </w:r>
            <w:proofErr w:type="spellEnd"/>
            <w:r w:rsidR="00E80FB8" w:rsidRPr="00E80FB8">
              <w:rPr>
                <w:rFonts w:ascii="Candara" w:hAnsi="Candara"/>
              </w:rPr>
              <w:t xml:space="preserve"> B. </w:t>
            </w:r>
            <w:proofErr w:type="spellStart"/>
            <w:r w:rsidR="00E80FB8" w:rsidRPr="00E80FB8">
              <w:rPr>
                <w:rFonts w:ascii="Candara" w:hAnsi="Candara"/>
              </w:rPr>
              <w:t>Darko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7298284"/>
                  </w:sdtPr>
                  <w:sdtEndPr/>
                  <w:sdtContent>
                    <w:r w:rsidR="00E80FB8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  <w:r w:rsidR="00E80FB8">
                  <w:rPr>
                    <w:rFonts w:ascii="Candara" w:hAnsi="Candara"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75291472"/>
                  </w:sdtPr>
                  <w:sdtEndPr/>
                  <w:sdtContent>
                    <w:r w:rsidR="00522CDE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954C09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522CD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7298285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75291474"/>
                      </w:sdtPr>
                      <w:sdtEndPr/>
                      <w:sdtContent>
                        <w:r w:rsidR="00522CD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  <w:bookmarkStart w:id="0" w:name="_GoBack"/>
        <w:bookmarkEnd w:id="0"/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A6C5E" w:rsidRDefault="006D5E2D" w:rsidP="004220B6">
            <w:pPr>
              <w:spacing w:after="0" w:line="240" w:lineRule="auto"/>
              <w:rPr>
                <w:rFonts w:ascii="Candara" w:hAnsi="Candara" w:cs="Arial"/>
                <w:lang w:eastAsia="en-GB"/>
              </w:rPr>
            </w:pPr>
            <w:r w:rsidRPr="006D5E2D">
              <w:rPr>
                <w:rFonts w:ascii="Candara" w:hAnsi="Candara" w:cs="Arial"/>
                <w:lang w:eastAsia="en-GB"/>
              </w:rPr>
              <w:t>The aim of the course is to provide fundamental knowledge of theory and design of model predictive control (MPC) and regulator design.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954C0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54C09" w:rsidRDefault="006D5E2D" w:rsidP="006D5E2D">
            <w:pPr>
              <w:suppressAutoHyphens w:val="0"/>
              <w:spacing w:after="0" w:line="240" w:lineRule="auto"/>
              <w:rPr>
                <w:rFonts w:ascii="Candara" w:hAnsi="Candara"/>
              </w:rPr>
            </w:pPr>
            <w:r w:rsidRPr="006D5E2D">
              <w:rPr>
                <w:rFonts w:ascii="Candara" w:hAnsi="Candara"/>
              </w:rPr>
              <w:t xml:space="preserve">Introduction to model predictive control (MPC). Models and </w:t>
            </w:r>
            <w:proofErr w:type="spellStart"/>
            <w:r w:rsidRPr="006D5E2D">
              <w:rPr>
                <w:rFonts w:ascii="Candara" w:hAnsi="Candara"/>
              </w:rPr>
              <w:t>modeling</w:t>
            </w:r>
            <w:proofErr w:type="spellEnd"/>
            <w:r w:rsidRPr="006D5E2D">
              <w:rPr>
                <w:rFonts w:ascii="Candara" w:hAnsi="Candara"/>
              </w:rPr>
              <w:t xml:space="preserve">. Linear dynamic models. Input-output models. Discrete models. Constraints. Linear quadratic regulator. Optimizing multistage function. Dynamic programming. Controllability. State estimation. Linear systems and normal distribution. Discrete-time MPC. State-space models with embedded integrator. Predictive control within one optimization window. Receding control </w:t>
            </w:r>
            <w:proofErr w:type="spellStart"/>
            <w:r w:rsidRPr="006D5E2D">
              <w:rPr>
                <w:rFonts w:ascii="Candara" w:hAnsi="Candara"/>
              </w:rPr>
              <w:t>control</w:t>
            </w:r>
            <w:proofErr w:type="spellEnd"/>
            <w:r w:rsidRPr="006D5E2D">
              <w:rPr>
                <w:rFonts w:ascii="Candara" w:hAnsi="Candara"/>
              </w:rPr>
              <w:t xml:space="preserve">. Predictive control of MIMO systems. State estimation predictive control. Discrete-time MPC with constraints. Discrete-time MPC Using </w:t>
            </w:r>
            <w:proofErr w:type="spellStart"/>
            <w:r w:rsidRPr="006D5E2D">
              <w:rPr>
                <w:rFonts w:ascii="Candara" w:hAnsi="Candara"/>
              </w:rPr>
              <w:t>Laguerre</w:t>
            </w:r>
            <w:proofErr w:type="spellEnd"/>
            <w:r w:rsidRPr="006D5E2D">
              <w:rPr>
                <w:rFonts w:ascii="Candara" w:hAnsi="Candara"/>
              </w:rPr>
              <w:t xml:space="preserve"> Functions (DMPC). Continuous-time MPC. Model structures for CMPC design. MPC using finite prediction horizon. Optimal control strategy. Continuous-time MPC with constraints. Formulating of constraints. Numerical solutions for the constrained control problem. Real-time implementation of continuous-time MPC. MPC systems in state space formulation.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00C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516C6A" w:rsidRPr="00F60A06">
                  <w:rPr>
                    <w:rFonts w:ascii="Cambria Math" w:hAnsi="Cambria Math" w:cs="Cambria Math"/>
                  </w:rPr>
                  <w:t>⊠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00C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16C6A" w:rsidRDefault="00516C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16C6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16C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16C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D5E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516C6A">
              <w:rPr>
                <w:rFonts w:ascii="Candara" w:hAnsi="Candara"/>
                <w:b/>
              </w:rPr>
              <w:t>0</w:t>
            </w:r>
          </w:p>
        </w:tc>
      </w:tr>
      <w:tr w:rsidR="00516C6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16C6A" w:rsidRDefault="00516C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Exercises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16C6A" w:rsidRDefault="00EA37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516C6A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16C6A" w:rsidRDefault="00516C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16C6A" w:rsidRDefault="006D5E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516C6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D5E2D" w:rsidP="006D5E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516C6A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D8" w:rsidRDefault="00400CD8" w:rsidP="00864926">
      <w:pPr>
        <w:spacing w:after="0" w:line="240" w:lineRule="auto"/>
      </w:pPr>
      <w:r>
        <w:separator/>
      </w:r>
    </w:p>
  </w:endnote>
  <w:endnote w:type="continuationSeparator" w:id="0">
    <w:p w:rsidR="00400CD8" w:rsidRDefault="00400CD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D8" w:rsidRDefault="00400CD8" w:rsidP="00864926">
      <w:pPr>
        <w:spacing w:after="0" w:line="240" w:lineRule="auto"/>
      </w:pPr>
      <w:r>
        <w:separator/>
      </w:r>
    </w:p>
  </w:footnote>
  <w:footnote w:type="continuationSeparator" w:id="0">
    <w:p w:rsidR="00400CD8" w:rsidRDefault="00400CD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36E65"/>
    <w:rsid w:val="001D3BF1"/>
    <w:rsid w:val="001D64D3"/>
    <w:rsid w:val="001F14FA"/>
    <w:rsid w:val="001F60E3"/>
    <w:rsid w:val="002319B6"/>
    <w:rsid w:val="00266F77"/>
    <w:rsid w:val="002A27C3"/>
    <w:rsid w:val="00315601"/>
    <w:rsid w:val="00323176"/>
    <w:rsid w:val="0037419F"/>
    <w:rsid w:val="003A32B7"/>
    <w:rsid w:val="003B32A9"/>
    <w:rsid w:val="003C177A"/>
    <w:rsid w:val="00400CD8"/>
    <w:rsid w:val="00406F80"/>
    <w:rsid w:val="004220B6"/>
    <w:rsid w:val="00431EFA"/>
    <w:rsid w:val="00491A8C"/>
    <w:rsid w:val="00493925"/>
    <w:rsid w:val="004D1C7E"/>
    <w:rsid w:val="004E562D"/>
    <w:rsid w:val="00516C6A"/>
    <w:rsid w:val="00520D5E"/>
    <w:rsid w:val="00522CDE"/>
    <w:rsid w:val="005A5D38"/>
    <w:rsid w:val="005B0885"/>
    <w:rsid w:val="005B64BF"/>
    <w:rsid w:val="005D46D7"/>
    <w:rsid w:val="00603117"/>
    <w:rsid w:val="0069043C"/>
    <w:rsid w:val="006D5E2D"/>
    <w:rsid w:val="006D7354"/>
    <w:rsid w:val="006E40AE"/>
    <w:rsid w:val="006F647C"/>
    <w:rsid w:val="00730437"/>
    <w:rsid w:val="00743B4C"/>
    <w:rsid w:val="00783C57"/>
    <w:rsid w:val="00792CB4"/>
    <w:rsid w:val="007C0B9A"/>
    <w:rsid w:val="00864926"/>
    <w:rsid w:val="008A30CE"/>
    <w:rsid w:val="008B1D6B"/>
    <w:rsid w:val="008C31B7"/>
    <w:rsid w:val="008E6028"/>
    <w:rsid w:val="00911529"/>
    <w:rsid w:val="00932B21"/>
    <w:rsid w:val="00954C09"/>
    <w:rsid w:val="00972302"/>
    <w:rsid w:val="00974078"/>
    <w:rsid w:val="009906EA"/>
    <w:rsid w:val="009D3F5E"/>
    <w:rsid w:val="009F3F9F"/>
    <w:rsid w:val="00A10286"/>
    <w:rsid w:val="00A1335D"/>
    <w:rsid w:val="00AA6C5E"/>
    <w:rsid w:val="00AF47A6"/>
    <w:rsid w:val="00B50491"/>
    <w:rsid w:val="00B54668"/>
    <w:rsid w:val="00B9521A"/>
    <w:rsid w:val="00BD3504"/>
    <w:rsid w:val="00C2732B"/>
    <w:rsid w:val="00C63234"/>
    <w:rsid w:val="00CA6D81"/>
    <w:rsid w:val="00CC23C3"/>
    <w:rsid w:val="00CD17F1"/>
    <w:rsid w:val="00D92F39"/>
    <w:rsid w:val="00DB43CC"/>
    <w:rsid w:val="00DD1EB3"/>
    <w:rsid w:val="00E1222F"/>
    <w:rsid w:val="00E47B95"/>
    <w:rsid w:val="00E5013A"/>
    <w:rsid w:val="00E60599"/>
    <w:rsid w:val="00E71A0B"/>
    <w:rsid w:val="00E80FB8"/>
    <w:rsid w:val="00E8188A"/>
    <w:rsid w:val="00E857F8"/>
    <w:rsid w:val="00EA37ED"/>
    <w:rsid w:val="00EA7E0C"/>
    <w:rsid w:val="00EC53EE"/>
    <w:rsid w:val="00F06AFA"/>
    <w:rsid w:val="00F237EB"/>
    <w:rsid w:val="00F56373"/>
    <w:rsid w:val="00F742D3"/>
    <w:rsid w:val="00F81283"/>
    <w:rsid w:val="00FB6C70"/>
    <w:rsid w:val="00FC0D14"/>
    <w:rsid w:val="00FE54FB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E8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E8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C4A4-5894-47F9-BDC7-73FDDD6D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2016-04-27T09:08:00Z</dcterms:created>
  <dcterms:modified xsi:type="dcterms:W3CDTF">2016-04-27T09:08:00Z</dcterms:modified>
</cp:coreProperties>
</file>