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360BC" w:rsidRDefault="00C360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360BC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82B33" w:rsidP="00B82B33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D12BB" w:rsidRDefault="00FD12BB" w:rsidP="00B82B3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D12BB">
              <w:rPr>
                <w:rFonts w:ascii="Candara" w:hAnsi="Candara"/>
                <w:b/>
              </w:rPr>
              <w:t>Law and Economics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520C6" w:rsidP="00FD12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848254186"/>
              </w:sdtPr>
              <w:sdtEndPr>
                <w:rPr>
                  <w:b/>
                </w:rPr>
              </w:sdtEndPr>
              <w:sdtContent>
                <w:r w:rsidR="00FD12BB" w:rsidRPr="00B82B33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520C6" w:rsidP="00B728F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B82B33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B728FC" w:rsidRPr="00B82B33">
                  <w:rPr>
                    <w:rFonts w:ascii="Candara" w:hAnsi="Candara"/>
                    <w:bdr w:val="single" w:sz="4" w:space="0" w:color="auto"/>
                  </w:rPr>
                  <w:t xml:space="preserve">  </w:t>
                </w:r>
                <w:r w:rsidR="00B728FC" w:rsidRPr="00B82B33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520C6" w:rsidP="00B728F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dr w:val="single" w:sz="4" w:space="0" w:color="auto"/>
                  <w:lang w:val="en-US"/>
                </w:rPr>
                <w:id w:val="-2002492403"/>
              </w:sdtPr>
              <w:sdtContent>
                <w:r w:rsidR="00B728FC" w:rsidRPr="00B82B33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07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82B33" w:rsidP="00B82B33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7E43C0" w:rsidRPr="00D11879">
              <w:t>Aleksandar</w:t>
            </w:r>
            <w:proofErr w:type="spellEnd"/>
            <w:r w:rsidR="007E43C0" w:rsidRPr="00D11879">
              <w:t xml:space="preserve"> </w:t>
            </w:r>
            <w:proofErr w:type="spellStart"/>
            <w:r w:rsidR="007E43C0" w:rsidRPr="00D11879">
              <w:t>Mojašević</w:t>
            </w:r>
            <w:proofErr w:type="spellEnd"/>
            <w:r w:rsidR="007E43C0" w:rsidRPr="00D11879">
              <w:t>, LL.D</w:t>
            </w:r>
            <w:r w:rsidR="007E43C0">
              <w:t>,</w:t>
            </w:r>
            <w:r w:rsidR="007E43C0" w:rsidRPr="00D11879">
              <w:t xml:space="preserve"> </w:t>
            </w:r>
            <w:r>
              <w:t xml:space="preserve">Prof. </w:t>
            </w:r>
            <w:proofErr w:type="spellStart"/>
            <w:r w:rsidR="00C60773" w:rsidRPr="00D11879">
              <w:t>Ljubica</w:t>
            </w:r>
            <w:proofErr w:type="spellEnd"/>
            <w:r w:rsidR="00C60773" w:rsidRPr="00D11879">
              <w:t xml:space="preserve"> </w:t>
            </w:r>
            <w:proofErr w:type="spellStart"/>
            <w:r w:rsidR="00C60773" w:rsidRPr="00D11879">
              <w:t>Nikolić</w:t>
            </w:r>
            <w:proofErr w:type="spellEnd"/>
            <w:r w:rsidR="00C60773" w:rsidRPr="00D11879">
              <w:t>, LL.D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520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C60773" w:rsidRPr="00B82B33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EndPr>
                <w:rPr>
                  <w:bdr w:val="none" w:sz="0" w:space="0" w:color="auto"/>
                </w:rPr>
              </w:sdtEndPr>
              <w:sdtContent>
                <w:proofErr w:type="spellStart"/>
                <w:r w:rsidR="00C60773" w:rsidRPr="00B82B33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C60773" w:rsidRPr="00B82B33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520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EndPr>
                <w:rPr>
                  <w:b/>
                </w:rPr>
              </w:sdtEndPr>
              <w:sdtContent>
                <w:proofErr w:type="spellStart"/>
                <w:r w:rsidR="00C60773" w:rsidRPr="00B82B33">
                  <w:rPr>
                    <w:rFonts w:ascii="Candara" w:hAnsi="Candara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Seminar</w:t>
            </w:r>
            <w:proofErr w:type="spellEnd"/>
          </w:p>
          <w:p w:rsidR="00603117" w:rsidRPr="00B54668" w:rsidRDefault="007520C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00DFB" w:rsidRDefault="00B00DFB" w:rsidP="00B82B33">
            <w:pPr>
              <w:spacing w:line="240" w:lineRule="auto"/>
              <w:contextualSpacing/>
              <w:rPr>
                <w:rFonts w:ascii="Candara" w:hAnsi="Candara"/>
              </w:rPr>
            </w:pPr>
            <w:r w:rsidRPr="00196B3E">
              <w:t>The aim of the</w:t>
            </w:r>
            <w:r w:rsidR="00563863">
              <w:t xml:space="preserve"> course </w:t>
            </w:r>
            <w:r w:rsidRPr="00196B3E">
              <w:t>is to enable students to</w:t>
            </w:r>
            <w:r w:rsidR="00D94CEF">
              <w:t xml:space="preserve"> deeply</w:t>
            </w:r>
            <w:r w:rsidRPr="00196B3E">
              <w:t xml:space="preserve"> understand the systemic connection between </w:t>
            </w:r>
            <w:r w:rsidR="00D94CEF">
              <w:t>law and economics</w:t>
            </w:r>
            <w:r w:rsidR="00B82B33">
              <w:t>,</w:t>
            </w:r>
            <w:r w:rsidR="00D94CEF">
              <w:t xml:space="preserve"> as well as</w:t>
            </w:r>
            <w:r w:rsidRPr="00196B3E">
              <w:t xml:space="preserve"> the application of economic theory to the</w:t>
            </w:r>
            <w:r w:rsidR="00563863">
              <w:t xml:space="preserve"> entire</w:t>
            </w:r>
            <w:r w:rsidR="00D94CEF">
              <w:t xml:space="preserve"> and specific segments of</w:t>
            </w:r>
            <w:r w:rsidR="00563863">
              <w:t xml:space="preserve"> legal system</w:t>
            </w:r>
            <w:r w:rsidR="00D94CEF">
              <w:t>; to comprehend the</w:t>
            </w:r>
            <w:r w:rsidR="00563863">
              <w:t xml:space="preserve"> </w:t>
            </w:r>
            <w:r w:rsidRPr="00196B3E">
              <w:t>operation</w:t>
            </w:r>
            <w:r w:rsidR="00D94CEF">
              <w:t>s</w:t>
            </w:r>
            <w:r w:rsidRPr="00196B3E">
              <w:t xml:space="preserve"> of laws and court decisions as </w:t>
            </w:r>
            <w:r w:rsidR="00D94CEF">
              <w:t xml:space="preserve">a method of resource allocation; to </w:t>
            </w:r>
            <w:r w:rsidR="00B82B33">
              <w:t>comprehend</w:t>
            </w:r>
            <w:r w:rsidR="00D94CEF">
              <w:t xml:space="preserve"> the</w:t>
            </w:r>
            <w:r w:rsidRPr="00196B3E">
              <w:t xml:space="preserve"> economic regulation, the application of economic theory to political decision-making and decisions on the choice of legislation and legal policy.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00DFB" w:rsidP="00B82B3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96B3E">
              <w:t>Introduct</w:t>
            </w:r>
            <w:r w:rsidR="00CD64E5">
              <w:t>ion to law and economics</w:t>
            </w:r>
            <w:r>
              <w:t xml:space="preserve"> (s</w:t>
            </w:r>
            <w:r w:rsidRPr="00B00DFB">
              <w:t>hort overview</w:t>
            </w:r>
            <w:r>
              <w:t>)</w:t>
            </w:r>
            <w:r w:rsidR="00B82B33">
              <w:t>.</w:t>
            </w:r>
            <w:r w:rsidR="00407B75">
              <w:t xml:space="preserve"> Theoretical basis of law and</w:t>
            </w:r>
            <w:r w:rsidR="00CD64E5">
              <w:t xml:space="preserve"> economics</w:t>
            </w:r>
            <w:r w:rsidR="00B82B33">
              <w:t>.</w:t>
            </w:r>
            <w:r w:rsidR="00407B75">
              <w:t xml:space="preserve"> M</w:t>
            </w:r>
            <w:r w:rsidRPr="00196B3E">
              <w:t>icroeconomic concepts and principles in the</w:t>
            </w:r>
            <w:r w:rsidR="00C77D2B">
              <w:t xml:space="preserve"> economic</w:t>
            </w:r>
            <w:r w:rsidRPr="00196B3E">
              <w:t xml:space="preserve"> analysis of law</w:t>
            </w:r>
            <w:r w:rsidR="00B82B33">
              <w:t>.</w:t>
            </w:r>
            <w:r w:rsidR="00407B75">
              <w:t xml:space="preserve"> G</w:t>
            </w:r>
            <w:r>
              <w:t>ame theory</w:t>
            </w:r>
            <w:r w:rsidR="00730DB8">
              <w:t xml:space="preserve"> - basic concept and application</w:t>
            </w:r>
            <w:r w:rsidR="00B82B33">
              <w:t>.</w:t>
            </w:r>
            <w:r w:rsidR="00407B75">
              <w:t xml:space="preserve"> E</w:t>
            </w:r>
            <w:r w:rsidRPr="00196B3E">
              <w:t>conomi</w:t>
            </w:r>
            <w:r w:rsidR="00407B75">
              <w:t>c analysis of property rights</w:t>
            </w:r>
            <w:r w:rsidR="00B82B33">
              <w:t>.</w:t>
            </w:r>
            <w:r w:rsidR="00407B75">
              <w:t xml:space="preserve"> E</w:t>
            </w:r>
            <w:r w:rsidRPr="00196B3E">
              <w:t>conomic analysis of</w:t>
            </w:r>
            <w:r>
              <w:t xml:space="preserve"> contracts</w:t>
            </w:r>
            <w:r w:rsidR="00B82B33">
              <w:t>.</w:t>
            </w:r>
            <w:r w:rsidR="00407B75">
              <w:t xml:space="preserve"> E</w:t>
            </w:r>
            <w:r w:rsidRPr="00196B3E">
              <w:t>conomic a</w:t>
            </w:r>
            <w:r>
              <w:t>nalysis of</w:t>
            </w:r>
            <w:r w:rsidRPr="00196B3E">
              <w:t xml:space="preserve"> torts</w:t>
            </w:r>
            <w:r w:rsidR="00407B75">
              <w:t xml:space="preserve"> and tort</w:t>
            </w:r>
            <w:r>
              <w:t xml:space="preserve"> law</w:t>
            </w:r>
            <w:r w:rsidR="00B82B33">
              <w:t>.</w:t>
            </w:r>
            <w:r w:rsidR="00407B75">
              <w:t xml:space="preserve"> E</w:t>
            </w:r>
            <w:r w:rsidRPr="00196B3E">
              <w:t xml:space="preserve">conomic analysis </w:t>
            </w:r>
            <w:r w:rsidR="00407B75">
              <w:t>of non-market decision-making</w:t>
            </w:r>
            <w:r w:rsidR="00B82B33">
              <w:t>.</w:t>
            </w:r>
            <w:r w:rsidR="00407B75">
              <w:t xml:space="preserve"> E</w:t>
            </w:r>
            <w:r w:rsidRPr="00196B3E">
              <w:t>co</w:t>
            </w:r>
            <w:r w:rsidR="00407B75">
              <w:t>nomic analysis of legislation</w:t>
            </w:r>
            <w:r w:rsidR="00B82B33">
              <w:t>.</w:t>
            </w:r>
            <w:r w:rsidR="00407B75">
              <w:t xml:space="preserve"> E</w:t>
            </w:r>
            <w:r w:rsidRPr="00196B3E">
              <w:t xml:space="preserve">conomic </w:t>
            </w:r>
            <w:r w:rsidR="00407B75">
              <w:t>analysis of market regulation</w:t>
            </w:r>
            <w:r w:rsidR="00B82B33">
              <w:t>.</w:t>
            </w:r>
            <w:r w:rsidR="00407B75">
              <w:t xml:space="preserve"> E</w:t>
            </w:r>
            <w:r w:rsidRPr="00196B3E">
              <w:t>conomic analysis</w:t>
            </w:r>
            <w:r w:rsidR="00407B75">
              <w:t xml:space="preserve"> of product market regulation</w:t>
            </w:r>
            <w:r w:rsidR="00B82B33">
              <w:t>.</w:t>
            </w:r>
            <w:r w:rsidR="00407B75">
              <w:t xml:space="preserve"> E</w:t>
            </w:r>
            <w:r w:rsidRPr="00196B3E">
              <w:t xml:space="preserve">conomic analysis of the </w:t>
            </w:r>
            <w:proofErr w:type="spellStart"/>
            <w:r w:rsidRPr="00196B3E">
              <w:t>lab</w:t>
            </w:r>
            <w:r w:rsidR="00407B75">
              <w:t>or</w:t>
            </w:r>
            <w:proofErr w:type="spellEnd"/>
            <w:r w:rsidR="00407B75">
              <w:t xml:space="preserve"> market</w:t>
            </w:r>
            <w:r w:rsidR="00B82B33">
              <w:t xml:space="preserve"> regulation.</w:t>
            </w:r>
            <w:r w:rsidR="00407B75">
              <w:t xml:space="preserve"> E</w:t>
            </w:r>
            <w:r w:rsidRPr="00196B3E">
              <w:t xml:space="preserve">conomic analysis of </w:t>
            </w:r>
            <w:r w:rsidR="00730DB8">
              <w:t>capital markets</w:t>
            </w:r>
            <w:r w:rsidR="00B82B33">
              <w:t xml:space="preserve"> regulation.</w:t>
            </w:r>
            <w:r w:rsidR="00730DB8">
              <w:t xml:space="preserve"> E</w:t>
            </w:r>
            <w:r w:rsidRPr="00196B3E">
              <w:t>conomic anal</w:t>
            </w:r>
            <w:r w:rsidR="00407B75">
              <w:t>ysis of income redistribution</w:t>
            </w:r>
            <w:r w:rsidR="00B82B33">
              <w:t>.</w:t>
            </w:r>
            <w:r w:rsidR="00407B75">
              <w:t xml:space="preserve"> </w:t>
            </w:r>
            <w:proofErr w:type="spellStart"/>
            <w:r w:rsidR="00407B75">
              <w:t>E</w:t>
            </w:r>
            <w:r w:rsidRPr="00196B3E">
              <w:t>co</w:t>
            </w:r>
            <w:r w:rsidR="00B82B33" w:rsidRPr="00196B3E">
              <w:t>regulatio</w:t>
            </w:r>
            <w:r w:rsidRPr="00196B3E">
              <w:t>nomic</w:t>
            </w:r>
            <w:proofErr w:type="spellEnd"/>
            <w:r w:rsidRPr="00196B3E">
              <w:t xml:space="preserve"> analysis of procedural rules</w:t>
            </w:r>
            <w:r>
              <w:t xml:space="preserve"> (civil and criminal)</w:t>
            </w:r>
            <w:r w:rsidR="00B82B33">
              <w:t>.</w:t>
            </w:r>
            <w:r w:rsidR="00407B75">
              <w:t xml:space="preserve"> E</w:t>
            </w:r>
            <w:r>
              <w:t>conomic analysis of alternative dispute resolution</w:t>
            </w:r>
            <w:r w:rsidR="00407B75">
              <w:t xml:space="preserve"> (ADR)</w:t>
            </w:r>
            <w:r w:rsidR="00B82B33">
              <w:t>.</w:t>
            </w:r>
            <w:r w:rsidR="00407B75">
              <w:t xml:space="preserve"> E</w:t>
            </w:r>
            <w:r w:rsidRPr="00196B3E">
              <w:t>conomic analysis of crime</w:t>
            </w:r>
            <w:r w:rsidR="00B82B33">
              <w:t>.</w:t>
            </w:r>
            <w:r w:rsidR="00407B75">
              <w:t xml:space="preserve"> B</w:t>
            </w:r>
            <w:r w:rsidR="008B2A70">
              <w:t>ehavio</w:t>
            </w:r>
            <w:r w:rsidR="00B82B33">
              <w:t>u</w:t>
            </w:r>
            <w:r w:rsidR="008B2A70">
              <w:t>ral law and economics.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520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F941F9" w:rsidRPr="00B82B33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941F9" w:rsidRPr="00F941F9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520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B7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B7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B7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B7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B7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5" w:rsidRDefault="00036F65" w:rsidP="00864926">
      <w:pPr>
        <w:spacing w:after="0" w:line="240" w:lineRule="auto"/>
      </w:pPr>
      <w:r>
        <w:separator/>
      </w:r>
    </w:p>
  </w:endnote>
  <w:endnote w:type="continuationSeparator" w:id="0">
    <w:p w:rsidR="00036F65" w:rsidRDefault="00036F6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5" w:rsidRDefault="00036F65" w:rsidP="00864926">
      <w:pPr>
        <w:spacing w:after="0" w:line="240" w:lineRule="auto"/>
      </w:pPr>
      <w:r>
        <w:separator/>
      </w:r>
    </w:p>
  </w:footnote>
  <w:footnote w:type="continuationSeparator" w:id="0">
    <w:p w:rsidR="00036F65" w:rsidRDefault="00036F6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6F65"/>
    <w:rsid w:val="000F6001"/>
    <w:rsid w:val="0010582E"/>
    <w:rsid w:val="001D3BF1"/>
    <w:rsid w:val="001D5B15"/>
    <w:rsid w:val="001D64D3"/>
    <w:rsid w:val="001F14FA"/>
    <w:rsid w:val="001F60E3"/>
    <w:rsid w:val="002319B6"/>
    <w:rsid w:val="002A61CA"/>
    <w:rsid w:val="002B69EC"/>
    <w:rsid w:val="002F0262"/>
    <w:rsid w:val="002F7074"/>
    <w:rsid w:val="00315601"/>
    <w:rsid w:val="00323176"/>
    <w:rsid w:val="003B32A9"/>
    <w:rsid w:val="003C177A"/>
    <w:rsid w:val="00406F80"/>
    <w:rsid w:val="00407B75"/>
    <w:rsid w:val="00431EFA"/>
    <w:rsid w:val="00493925"/>
    <w:rsid w:val="004D1C7E"/>
    <w:rsid w:val="004E562D"/>
    <w:rsid w:val="00563863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30DB8"/>
    <w:rsid w:val="007520C6"/>
    <w:rsid w:val="00783C57"/>
    <w:rsid w:val="00786663"/>
    <w:rsid w:val="00792CB4"/>
    <w:rsid w:val="007E43C0"/>
    <w:rsid w:val="00837C22"/>
    <w:rsid w:val="00864926"/>
    <w:rsid w:val="008A30CE"/>
    <w:rsid w:val="008B1D6B"/>
    <w:rsid w:val="008B2A70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00DFB"/>
    <w:rsid w:val="00B50491"/>
    <w:rsid w:val="00B51901"/>
    <w:rsid w:val="00B54668"/>
    <w:rsid w:val="00B56404"/>
    <w:rsid w:val="00B728FC"/>
    <w:rsid w:val="00B82B33"/>
    <w:rsid w:val="00B9521A"/>
    <w:rsid w:val="00BC7DB9"/>
    <w:rsid w:val="00BD3504"/>
    <w:rsid w:val="00C360BC"/>
    <w:rsid w:val="00C60773"/>
    <w:rsid w:val="00C63234"/>
    <w:rsid w:val="00C77D2B"/>
    <w:rsid w:val="00CA6D81"/>
    <w:rsid w:val="00CB7747"/>
    <w:rsid w:val="00CC23C3"/>
    <w:rsid w:val="00CD17F1"/>
    <w:rsid w:val="00CD64E5"/>
    <w:rsid w:val="00D92F39"/>
    <w:rsid w:val="00D94CEF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78D8"/>
    <w:rsid w:val="00F237EB"/>
    <w:rsid w:val="00F56373"/>
    <w:rsid w:val="00F66169"/>
    <w:rsid w:val="00F742D3"/>
    <w:rsid w:val="00F941F9"/>
    <w:rsid w:val="00FD12B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2E2E-946C-49EB-AA4F-761F5392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2016-06-07T06:21:00Z</dcterms:created>
  <dcterms:modified xsi:type="dcterms:W3CDTF">2016-06-09T14:12:00Z</dcterms:modified>
</cp:coreProperties>
</file>