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69" w:rsidRPr="00B54668" w:rsidRDefault="00093369"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93369" w:rsidRPr="00B54668" w:rsidTr="0083554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93369" w:rsidRPr="00835547" w:rsidRDefault="00093369" w:rsidP="00835547">
            <w:pPr>
              <w:spacing w:line="240" w:lineRule="auto"/>
              <w:jc w:val="left"/>
              <w:rPr>
                <w:rFonts w:ascii="Candara" w:hAnsi="Candara"/>
                <w:b/>
                <w:sz w:val="36"/>
                <w:szCs w:val="36"/>
              </w:rPr>
            </w:pPr>
            <w:r w:rsidRPr="005304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35547">
              <w:rPr>
                <w:rFonts w:ascii="Candara" w:hAnsi="Candara"/>
                <w:b/>
                <w:sz w:val="36"/>
                <w:szCs w:val="36"/>
              </w:rPr>
              <w:t xml:space="preserve">                         UNIVERSITY OF NIŠ</w:t>
            </w:r>
          </w:p>
          <w:p w:rsidR="00093369" w:rsidRPr="00835547" w:rsidRDefault="00093369" w:rsidP="00835547">
            <w:pPr>
              <w:spacing w:line="240" w:lineRule="auto"/>
              <w:jc w:val="left"/>
              <w:rPr>
                <w:rFonts w:ascii="Candara" w:hAnsi="Candara"/>
              </w:rPr>
            </w:pPr>
          </w:p>
        </w:tc>
      </w:tr>
      <w:tr w:rsidR="00093369" w:rsidRPr="00B54668" w:rsidTr="0083554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93369" w:rsidRPr="00835547" w:rsidRDefault="00093369" w:rsidP="00835547">
            <w:pPr>
              <w:spacing w:line="240" w:lineRule="auto"/>
              <w:contextualSpacing/>
              <w:rPr>
                <w:rFonts w:ascii="Candara" w:hAnsi="Candara"/>
                <w:b/>
                <w:sz w:val="36"/>
                <w:szCs w:val="36"/>
              </w:rPr>
            </w:pPr>
            <w:r w:rsidRPr="0083554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93369" w:rsidRPr="00835547" w:rsidRDefault="00093369" w:rsidP="00835547">
            <w:pPr>
              <w:spacing w:line="240" w:lineRule="auto"/>
              <w:contextualSpacing/>
              <w:jc w:val="left"/>
              <w:rPr>
                <w:rStyle w:val="CommentReference"/>
                <w:sz w:val="36"/>
                <w:szCs w:val="36"/>
              </w:rPr>
            </w:pPr>
            <w:r w:rsidRPr="00835547">
              <w:rPr>
                <w:rFonts w:ascii="Candara" w:hAnsi="Candara"/>
                <w:b/>
                <w:sz w:val="36"/>
                <w:szCs w:val="36"/>
              </w:rPr>
              <w:t>Faculty</w:t>
            </w:r>
            <w:r w:rsidRPr="0083554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93369" w:rsidRPr="00835547" w:rsidRDefault="00093369" w:rsidP="0083554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093369" w:rsidRPr="00B54668" w:rsidTr="00835547">
        <w:trPr>
          <w:trHeight w:val="529"/>
        </w:trPr>
        <w:tc>
          <w:tcPr>
            <w:tcW w:w="10440" w:type="dxa"/>
            <w:gridSpan w:val="7"/>
            <w:tcBorders>
              <w:top w:val="double" w:sz="4" w:space="0" w:color="auto"/>
            </w:tcBorders>
            <w:shd w:val="clear" w:color="auto" w:fill="B8CCE4"/>
            <w:vAlign w:val="center"/>
          </w:tcPr>
          <w:p w:rsidR="00093369" w:rsidRPr="00835547" w:rsidRDefault="00093369" w:rsidP="00835547">
            <w:pPr>
              <w:spacing w:line="240" w:lineRule="auto"/>
              <w:contextualSpacing/>
              <w:rPr>
                <w:rFonts w:ascii="Candara" w:hAnsi="Candara"/>
                <w:b/>
              </w:rPr>
            </w:pPr>
            <w:r w:rsidRPr="00835547">
              <w:rPr>
                <w:rFonts w:ascii="Candara" w:hAnsi="Candara"/>
                <w:b/>
              </w:rPr>
              <w:t>GENERAL INFORMATION</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 xml:space="preserve">Study program </w:t>
            </w:r>
          </w:p>
        </w:tc>
        <w:tc>
          <w:tcPr>
            <w:tcW w:w="6054" w:type="dxa"/>
            <w:gridSpan w:val="3"/>
            <w:vAlign w:val="center"/>
          </w:tcPr>
          <w:p w:rsidR="00093369" w:rsidRPr="00835547" w:rsidRDefault="00093369" w:rsidP="0083554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Study Module  (if applicable)</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Pr>
                <w:rFonts w:ascii="Candara" w:hAnsi="Candara"/>
              </w:rPr>
              <w:t>/</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Course title</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Chemistry</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Level of study</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sidRPr="00835547">
              <w:rPr>
                <w:rFonts w:ascii="MS Gothic" w:eastAsia="MS Gothic" w:hAnsi="MS Gothic" w:hint="eastAsia"/>
              </w:rPr>
              <w:t>☒</w:t>
            </w:r>
            <w:r w:rsidRPr="00835547">
              <w:rPr>
                <w:rFonts w:ascii="Candara" w:hAnsi="Candara"/>
              </w:rPr>
              <w:t xml:space="preserve">Bachelor              </w:t>
            </w:r>
            <w:r>
              <w:rPr>
                <w:rFonts w:ascii="Candara" w:hAnsi="Candara"/>
              </w:rPr>
              <w:t xml:space="preserve">      </w:t>
            </w: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 Master’s                   </w:t>
            </w:r>
            <w:r w:rsidRPr="00835547">
              <w:rPr>
                <w:rFonts w:ascii="MS Gothic" w:eastAsia="MS Gothic" w:hAnsi="MS Gothic" w:hint="eastAsia"/>
              </w:rPr>
              <w:t>☐</w:t>
            </w:r>
            <w:r w:rsidRPr="00835547">
              <w:rPr>
                <w:rFonts w:ascii="Candara" w:hAnsi="Candara"/>
              </w:rPr>
              <w:t xml:space="preserve"> Doctoral</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Type of course</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sidRPr="00835547">
              <w:rPr>
                <w:rFonts w:ascii="MS Gothic" w:eastAsia="MS Gothic" w:hAnsi="MS Gothic" w:hint="eastAsia"/>
              </w:rPr>
              <w:t>☒</w:t>
            </w:r>
            <w:r w:rsidRPr="00835547">
              <w:rPr>
                <w:rFonts w:ascii="Candara" w:hAnsi="Candara"/>
              </w:rPr>
              <w:t xml:space="preserve"> Obligatory                 </w:t>
            </w:r>
            <w:r w:rsidRPr="00835547">
              <w:rPr>
                <w:rFonts w:ascii="MS Gothic" w:eastAsia="MS Gothic" w:hAnsi="MS Gothic" w:hint="eastAsia"/>
              </w:rPr>
              <w:t>☐</w:t>
            </w:r>
            <w:r w:rsidRPr="00835547">
              <w:rPr>
                <w:rFonts w:ascii="Candara" w:hAnsi="Candara"/>
              </w:rPr>
              <w:t xml:space="preserve"> Elective</w:t>
            </w:r>
          </w:p>
        </w:tc>
      </w:tr>
      <w:tr w:rsidR="00093369" w:rsidRPr="00B54668" w:rsidTr="00835547">
        <w:trPr>
          <w:trHeight w:val="562"/>
        </w:trPr>
        <w:tc>
          <w:tcPr>
            <w:tcW w:w="4386" w:type="dxa"/>
            <w:gridSpan w:val="4"/>
            <w:vAlign w:val="center"/>
          </w:tcPr>
          <w:p w:rsidR="00093369" w:rsidRPr="00835547" w:rsidRDefault="00093369" w:rsidP="00835547">
            <w:pPr>
              <w:suppressAutoHyphens w:val="0"/>
              <w:spacing w:after="0" w:line="240" w:lineRule="auto"/>
              <w:contextualSpacing/>
              <w:jc w:val="left"/>
              <w:rPr>
                <w:rFonts w:ascii="Candara" w:hAnsi="Candara" w:cs="Arial"/>
                <w:lang w:val="en-US"/>
              </w:rPr>
            </w:pPr>
            <w:r w:rsidRPr="00835547">
              <w:rPr>
                <w:rFonts w:ascii="Candara" w:hAnsi="Candara"/>
              </w:rPr>
              <w:t xml:space="preserve">Semester </w:t>
            </w:r>
            <w:r w:rsidRPr="00835547">
              <w:rPr>
                <w:rFonts w:ascii="Candara" w:hAnsi="Candara" w:cs="Arial"/>
                <w:lang w:val="en-US"/>
              </w:rPr>
              <w:t xml:space="preserve"> </w:t>
            </w:r>
          </w:p>
        </w:tc>
        <w:tc>
          <w:tcPr>
            <w:tcW w:w="6054" w:type="dxa"/>
            <w:gridSpan w:val="3"/>
            <w:vAlign w:val="center"/>
          </w:tcPr>
          <w:p w:rsidR="00093369" w:rsidRPr="00835547" w:rsidRDefault="00093369" w:rsidP="00835547">
            <w:pPr>
              <w:suppressAutoHyphens w:val="0"/>
              <w:spacing w:after="0" w:line="240" w:lineRule="auto"/>
              <w:contextualSpacing/>
              <w:jc w:val="left"/>
              <w:rPr>
                <w:rFonts w:ascii="Candara" w:hAnsi="Candara" w:cs="Arial"/>
                <w:lang w:val="en-US"/>
              </w:rPr>
            </w:pPr>
            <w:r w:rsidRPr="00835547">
              <w:rPr>
                <w:rFonts w:ascii="MS Gothic" w:eastAsia="MS Gothic" w:hAnsi="MS Gothic" w:cs="Arial" w:hint="eastAsia"/>
                <w:lang w:val="en-US"/>
              </w:rPr>
              <w:t>☒</w:t>
            </w:r>
            <w:r w:rsidRPr="00835547">
              <w:rPr>
                <w:rFonts w:ascii="Candara" w:hAnsi="Candara" w:cs="Arial"/>
                <w:lang w:val="en-US"/>
              </w:rPr>
              <w:t xml:space="preserve"> Autumn                     </w:t>
            </w:r>
            <w:r w:rsidRPr="00835547">
              <w:rPr>
                <w:rFonts w:ascii="MS Gothic" w:eastAsia="MS Gothic" w:hAnsi="MS Gothic" w:cs="Arial" w:hint="eastAsia"/>
                <w:lang w:val="en-US"/>
              </w:rPr>
              <w:t>☐</w:t>
            </w:r>
            <w:r w:rsidRPr="00835547">
              <w:rPr>
                <w:rFonts w:ascii="Candara" w:hAnsi="Candara" w:cs="Arial"/>
                <w:lang w:val="en-US"/>
              </w:rPr>
              <w:t>Spring</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 xml:space="preserve">Year of study </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1</w:t>
            </w:r>
            <w:r w:rsidRPr="00835547">
              <w:rPr>
                <w:rFonts w:ascii="Candara" w:hAnsi="Candara"/>
                <w:vertAlign w:val="superscript"/>
              </w:rPr>
              <w:t>st</w:t>
            </w:r>
            <w:r w:rsidRPr="00835547">
              <w:rPr>
                <w:rFonts w:ascii="Candara" w:hAnsi="Candara"/>
              </w:rPr>
              <w:t xml:space="preserve"> </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Number of ECTS allocated</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7</w:t>
            </w:r>
          </w:p>
        </w:tc>
      </w:tr>
      <w:tr w:rsidR="00093369" w:rsidRPr="00CA5E34"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Name of lecturer/lecturers</w:t>
            </w:r>
          </w:p>
        </w:tc>
        <w:tc>
          <w:tcPr>
            <w:tcW w:w="6054" w:type="dxa"/>
            <w:gridSpan w:val="3"/>
            <w:vAlign w:val="center"/>
          </w:tcPr>
          <w:p w:rsidR="00093369" w:rsidRPr="00F61D3E" w:rsidRDefault="00093369" w:rsidP="00835547">
            <w:pPr>
              <w:spacing w:line="240" w:lineRule="auto"/>
              <w:contextualSpacing/>
              <w:jc w:val="left"/>
              <w:rPr>
                <w:rFonts w:ascii="Candara" w:hAnsi="Candara"/>
                <w:lang w:val="it-IT"/>
              </w:rPr>
            </w:pPr>
            <w:r>
              <w:rPr>
                <w:rFonts w:ascii="Candara" w:hAnsi="Candara"/>
                <w:lang w:val="it-IT"/>
              </w:rPr>
              <w:t xml:space="preserve">Marina Stojanović, </w:t>
            </w:r>
            <w:r w:rsidRPr="00F61D3E">
              <w:rPr>
                <w:rFonts w:ascii="Candara" w:hAnsi="Candara"/>
                <w:lang w:val="it-IT"/>
              </w:rPr>
              <w:t>Tatjana Golubović</w:t>
            </w:r>
          </w:p>
        </w:tc>
      </w:tr>
      <w:tr w:rsidR="00093369" w:rsidRPr="00B54668" w:rsidTr="00835547">
        <w:trPr>
          <w:trHeight w:val="562"/>
        </w:trPr>
        <w:tc>
          <w:tcPr>
            <w:tcW w:w="4386" w:type="dxa"/>
            <w:gridSpan w:val="4"/>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Teaching mode</w:t>
            </w:r>
          </w:p>
        </w:tc>
        <w:tc>
          <w:tcPr>
            <w:tcW w:w="6054" w:type="dxa"/>
            <w:gridSpan w:val="3"/>
            <w:vAlign w:val="center"/>
          </w:tcPr>
          <w:p w:rsidR="00093369" w:rsidRPr="00835547" w:rsidRDefault="00093369" w:rsidP="00835547">
            <w:pPr>
              <w:spacing w:line="240" w:lineRule="auto"/>
              <w:contextualSpacing/>
              <w:jc w:val="left"/>
              <w:rPr>
                <w:rFonts w:ascii="Candara" w:hAnsi="Candara"/>
              </w:rPr>
            </w:pP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Lectures                     </w:t>
            </w:r>
            <w:r w:rsidRPr="00835547">
              <w:rPr>
                <w:rFonts w:ascii="MS Gothic" w:eastAsia="MS Gothic" w:hAnsi="MS Gothic" w:hint="eastAsia"/>
              </w:rPr>
              <w:t>☐</w:t>
            </w:r>
            <w:r w:rsidRPr="00835547">
              <w:rPr>
                <w:rFonts w:ascii="Candara" w:hAnsi="Candara"/>
              </w:rPr>
              <w:t xml:space="preserve">Group tutorials         </w:t>
            </w:r>
            <w:r w:rsidRPr="00835547">
              <w:rPr>
                <w:rFonts w:ascii="MS Gothic" w:eastAsia="MS Gothic" w:hAnsi="MS Gothic" w:hint="eastAsia"/>
              </w:rPr>
              <w:t>☐</w:t>
            </w:r>
            <w:r w:rsidRPr="00835547">
              <w:rPr>
                <w:rFonts w:ascii="Candara" w:hAnsi="Candara"/>
              </w:rPr>
              <w:t xml:space="preserve"> Individual tutorials</w:t>
            </w:r>
          </w:p>
          <w:p w:rsidR="00093369" w:rsidRPr="00835547" w:rsidRDefault="00093369" w:rsidP="00835547">
            <w:pPr>
              <w:spacing w:line="240" w:lineRule="auto"/>
              <w:contextualSpacing/>
              <w:jc w:val="left"/>
              <w:rPr>
                <w:rFonts w:ascii="Candara" w:hAnsi="Candara"/>
              </w:rPr>
            </w:pP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Laboratory work     </w:t>
            </w:r>
            <w:r w:rsidRPr="00835547">
              <w:rPr>
                <w:rFonts w:ascii="MS Gothic" w:eastAsia="MS Gothic" w:hAnsi="MS Gothic" w:hint="eastAsia"/>
              </w:rPr>
              <w:t>☐</w:t>
            </w:r>
            <w:r w:rsidRPr="00835547">
              <w:rPr>
                <w:rFonts w:ascii="Candara" w:hAnsi="Candara"/>
              </w:rPr>
              <w:t xml:space="preserve">  Project work            </w:t>
            </w:r>
            <w:r w:rsidRPr="00835547">
              <w:rPr>
                <w:rFonts w:ascii="MS Gothic" w:eastAsia="MS Gothic" w:hAnsi="MS Gothic" w:hint="eastAsia"/>
              </w:rPr>
              <w:t>☐</w:t>
            </w:r>
            <w:r w:rsidRPr="00835547">
              <w:rPr>
                <w:rFonts w:ascii="Candara" w:hAnsi="Candara"/>
              </w:rPr>
              <w:t xml:space="preserve">  Seminar</w:t>
            </w:r>
          </w:p>
          <w:p w:rsidR="00093369" w:rsidRPr="00835547" w:rsidRDefault="00093369" w:rsidP="00835547">
            <w:pPr>
              <w:spacing w:line="240" w:lineRule="auto"/>
              <w:contextualSpacing/>
              <w:jc w:val="left"/>
              <w:rPr>
                <w:rFonts w:ascii="Candara" w:hAnsi="Candara"/>
              </w:rPr>
            </w:pP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Distance learning    </w:t>
            </w:r>
            <w:r w:rsidRPr="00835547">
              <w:rPr>
                <w:rFonts w:ascii="MS Gothic" w:eastAsia="MS Gothic" w:hAnsi="MS Gothic" w:hint="eastAsia"/>
              </w:rPr>
              <w:t>☐</w:t>
            </w:r>
            <w:r w:rsidRPr="00835547">
              <w:rPr>
                <w:rFonts w:ascii="Candara" w:hAnsi="Candara"/>
              </w:rPr>
              <w:t xml:space="preserve"> Blended learning      </w:t>
            </w:r>
            <w:r w:rsidRPr="00835547">
              <w:rPr>
                <w:rFonts w:ascii="MS Gothic" w:eastAsia="MS Gothic" w:hAnsi="MS Gothic" w:hint="eastAsia"/>
              </w:rPr>
              <w:t>☒</w:t>
            </w:r>
            <w:r w:rsidRPr="00835547">
              <w:rPr>
                <w:rFonts w:ascii="Candara" w:hAnsi="Candara"/>
              </w:rPr>
              <w:t xml:space="preserve">  Other</w:t>
            </w:r>
          </w:p>
        </w:tc>
      </w:tr>
      <w:tr w:rsidR="00093369" w:rsidRPr="00B54668" w:rsidTr="00835547">
        <w:trPr>
          <w:trHeight w:val="562"/>
        </w:trPr>
        <w:tc>
          <w:tcPr>
            <w:tcW w:w="10440" w:type="dxa"/>
            <w:gridSpan w:val="7"/>
            <w:shd w:val="clear" w:color="auto" w:fill="B8CCE4"/>
            <w:vAlign w:val="center"/>
          </w:tcPr>
          <w:p w:rsidR="00093369" w:rsidRPr="00835547" w:rsidRDefault="00093369" w:rsidP="00835547">
            <w:pPr>
              <w:spacing w:line="240" w:lineRule="auto"/>
              <w:contextualSpacing/>
              <w:jc w:val="left"/>
              <w:rPr>
                <w:rFonts w:ascii="Candara" w:hAnsi="Candara"/>
                <w:b/>
              </w:rPr>
            </w:pPr>
            <w:r w:rsidRPr="00835547">
              <w:rPr>
                <w:rFonts w:ascii="Candara" w:hAnsi="Candara"/>
                <w:b/>
              </w:rPr>
              <w:t>PURPOSE AND OVERVIEW (max. 5 sentences)</w:t>
            </w:r>
          </w:p>
        </w:tc>
      </w:tr>
      <w:tr w:rsidR="00093369" w:rsidRPr="00B54668" w:rsidTr="00835547">
        <w:trPr>
          <w:trHeight w:val="562"/>
        </w:trPr>
        <w:tc>
          <w:tcPr>
            <w:tcW w:w="10440" w:type="dxa"/>
            <w:gridSpan w:val="7"/>
            <w:vAlign w:val="center"/>
          </w:tcPr>
          <w:p w:rsidR="00093369" w:rsidRPr="00835547" w:rsidRDefault="00093369" w:rsidP="00835547">
            <w:pPr>
              <w:spacing w:line="240" w:lineRule="auto"/>
              <w:contextualSpacing/>
              <w:rPr>
                <w:rFonts w:ascii="Candara" w:hAnsi="Candara"/>
                <w:i/>
              </w:rPr>
            </w:pPr>
            <w:r w:rsidRPr="00835547">
              <w:rPr>
                <w:rFonts w:ascii="Candara" w:hAnsi="Candara"/>
                <w:i/>
              </w:rPr>
              <w:t>Acquiring basic knowledge of chemistry necessary to understand conditions and processes in the occupational and living environment. Students will be able to understand and apply basic chemical knowledge in applied and specialised chemical disciplines in occupational and environmental safety, protection from fire and explosions, communal system management and emergency management.</w:t>
            </w:r>
          </w:p>
        </w:tc>
      </w:tr>
      <w:tr w:rsidR="00093369" w:rsidRPr="00B54668" w:rsidTr="00835547">
        <w:trPr>
          <w:trHeight w:val="562"/>
        </w:trPr>
        <w:tc>
          <w:tcPr>
            <w:tcW w:w="10440" w:type="dxa"/>
            <w:gridSpan w:val="7"/>
            <w:shd w:val="clear" w:color="auto" w:fill="B8CCE4"/>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SYLLABUS (brief outline and summary of topics, max. 10 sentences)</w:t>
            </w:r>
          </w:p>
        </w:tc>
      </w:tr>
      <w:tr w:rsidR="00093369" w:rsidRPr="00B54668" w:rsidTr="00835547">
        <w:trPr>
          <w:trHeight w:val="562"/>
        </w:trPr>
        <w:tc>
          <w:tcPr>
            <w:tcW w:w="10440" w:type="dxa"/>
            <w:gridSpan w:val="7"/>
            <w:vAlign w:val="center"/>
          </w:tcPr>
          <w:p w:rsidR="00093369" w:rsidRPr="00835547" w:rsidRDefault="00093369" w:rsidP="00835547">
            <w:pPr>
              <w:tabs>
                <w:tab w:val="left" w:pos="360"/>
              </w:tabs>
              <w:spacing w:after="0" w:line="240" w:lineRule="auto"/>
              <w:rPr>
                <w:rFonts w:ascii="Candara" w:hAnsi="Candara"/>
              </w:rPr>
            </w:pPr>
            <w:r w:rsidRPr="00835547">
              <w:rPr>
                <w:rFonts w:ascii="Candara" w:hAnsi="Candara"/>
              </w:rPr>
              <w:t>Fundamental terms and laws of chemistry, Atomic molecular theory, Periodic table of the elements, Chemical kinetics, Chemical equilibrium, Thermochemistry, Dispersions, Electrolytes, Environmentally significant chemical elements and compounds, Molecular properties of organic compounds, Organic reactions, Functional groups and classes of organic compounds, Environmentally significant organic compounds, Harmful effects of chemical compounds and basic counter‐measures.</w:t>
            </w:r>
          </w:p>
          <w:p w:rsidR="00093369" w:rsidRPr="00835547" w:rsidRDefault="00093369" w:rsidP="00835547">
            <w:pPr>
              <w:tabs>
                <w:tab w:val="left" w:pos="360"/>
              </w:tabs>
              <w:spacing w:after="0" w:line="240" w:lineRule="auto"/>
              <w:rPr>
                <w:rFonts w:ascii="Candara" w:hAnsi="Candara"/>
              </w:rPr>
            </w:pPr>
            <w:r w:rsidRPr="00835547">
              <w:rPr>
                <w:rFonts w:ascii="Candara" w:hAnsi="Candara"/>
              </w:rPr>
              <w:t>Fundamental terms and laws of chemistry, Stoichiometry, Chemical thermodynamics and kinetics, Redox reactions, Gas laws, Dispersions, Solutions, pH value, Electrolytic dissociation, Analytical methods in organic chemistry.  </w:t>
            </w:r>
          </w:p>
        </w:tc>
      </w:tr>
      <w:tr w:rsidR="00093369" w:rsidRPr="00B54668" w:rsidTr="00835547">
        <w:trPr>
          <w:trHeight w:val="562"/>
        </w:trPr>
        <w:tc>
          <w:tcPr>
            <w:tcW w:w="10440" w:type="dxa"/>
            <w:gridSpan w:val="7"/>
            <w:shd w:val="clear" w:color="auto" w:fill="B8CCE4"/>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LANGUAGE OF INSTRUCTION</w:t>
            </w:r>
          </w:p>
        </w:tc>
      </w:tr>
      <w:tr w:rsidR="00093369" w:rsidRPr="00B54668" w:rsidTr="00835547">
        <w:trPr>
          <w:trHeight w:val="562"/>
        </w:trPr>
        <w:tc>
          <w:tcPr>
            <w:tcW w:w="10440" w:type="dxa"/>
            <w:gridSpan w:val="7"/>
            <w:vAlign w:val="center"/>
          </w:tcPr>
          <w:p w:rsidR="00093369" w:rsidRPr="00835547" w:rsidRDefault="00093369" w:rsidP="00835547">
            <w:pPr>
              <w:tabs>
                <w:tab w:val="left" w:pos="360"/>
              </w:tabs>
              <w:spacing w:after="0" w:line="240" w:lineRule="auto"/>
              <w:jc w:val="left"/>
              <w:rPr>
                <w:rFonts w:ascii="Candara" w:hAnsi="Candara"/>
              </w:rPr>
            </w:pPr>
            <w:r w:rsidRPr="00835547">
              <w:rPr>
                <w:rFonts w:ascii="MS Gothic" w:eastAsia="MS Gothic" w:hAnsi="MS Gothic" w:hint="eastAsia"/>
              </w:rPr>
              <w:t>☒</w:t>
            </w:r>
            <w:r w:rsidRPr="00835547">
              <w:rPr>
                <w:rFonts w:ascii="Candara" w:hAnsi="Candara"/>
              </w:rPr>
              <w:t xml:space="preserve">Serbian  (complete course)              </w:t>
            </w:r>
            <w:r w:rsidRPr="00835547">
              <w:rPr>
                <w:rFonts w:ascii="MS Gothic" w:eastAsia="MS Gothic" w:hAnsi="MS Gothic" w:hint="eastAsia"/>
              </w:rPr>
              <w:t>☐</w:t>
            </w:r>
            <w:r w:rsidRPr="00835547">
              <w:rPr>
                <w:rFonts w:ascii="Candara" w:hAnsi="Candara"/>
              </w:rPr>
              <w:t xml:space="preserve"> English (complete course)               </w:t>
            </w:r>
            <w:r w:rsidRPr="00835547">
              <w:rPr>
                <w:rFonts w:ascii="MS Gothic" w:eastAsia="MS Gothic" w:hAnsi="MS Gothic" w:hint="eastAsia"/>
              </w:rPr>
              <w:t>☐</w:t>
            </w:r>
            <w:r w:rsidRPr="00835547">
              <w:rPr>
                <w:rFonts w:ascii="Candara" w:hAnsi="Candara"/>
              </w:rPr>
              <w:t xml:space="preserve">  Other _____________ (complete course)</w:t>
            </w:r>
          </w:p>
          <w:p w:rsidR="00093369" w:rsidRPr="00835547" w:rsidRDefault="00093369" w:rsidP="00835547">
            <w:pPr>
              <w:tabs>
                <w:tab w:val="left" w:pos="360"/>
              </w:tabs>
              <w:spacing w:after="0" w:line="240" w:lineRule="auto"/>
              <w:jc w:val="left"/>
              <w:rPr>
                <w:rFonts w:ascii="Candara" w:hAnsi="Candara"/>
              </w:rPr>
            </w:pPr>
          </w:p>
          <w:p w:rsidR="00093369" w:rsidRPr="00835547" w:rsidRDefault="00093369" w:rsidP="00835547">
            <w:pPr>
              <w:tabs>
                <w:tab w:val="left" w:pos="360"/>
              </w:tabs>
              <w:spacing w:after="0" w:line="240" w:lineRule="auto"/>
              <w:jc w:val="left"/>
              <w:rPr>
                <w:rFonts w:ascii="Candara" w:hAnsi="Candara"/>
              </w:rPr>
            </w:pPr>
            <w:r w:rsidRPr="00835547">
              <w:rPr>
                <w:rFonts w:ascii="MS Gothic" w:eastAsia="MS Gothic" w:hAnsi="MS Gothic" w:hint="eastAsia"/>
              </w:rPr>
              <w:t>☐</w:t>
            </w:r>
            <w:r w:rsidRPr="00835547">
              <w:rPr>
                <w:rFonts w:ascii="Candara" w:hAnsi="Candara"/>
              </w:rPr>
              <w:t xml:space="preserve">Serbian with English mentoring      </w:t>
            </w:r>
            <w:r w:rsidRPr="00835547">
              <w:rPr>
                <w:rFonts w:ascii="MS Gothic" w:eastAsia="MS Gothic" w:hAnsi="MS Gothic" w:hint="eastAsia"/>
              </w:rPr>
              <w:t>☐</w:t>
            </w:r>
            <w:r w:rsidRPr="00835547">
              <w:rPr>
                <w:rFonts w:ascii="Candara" w:hAnsi="Candara"/>
              </w:rPr>
              <w:t>Serbian with other mentoring ______________</w:t>
            </w:r>
          </w:p>
          <w:p w:rsidR="00093369" w:rsidRPr="00835547" w:rsidRDefault="00093369" w:rsidP="00835547">
            <w:pPr>
              <w:tabs>
                <w:tab w:val="left" w:pos="360"/>
              </w:tabs>
              <w:spacing w:after="0" w:line="240" w:lineRule="auto"/>
              <w:jc w:val="left"/>
              <w:rPr>
                <w:rFonts w:ascii="Candara" w:hAnsi="Candara"/>
                <w:b/>
              </w:rPr>
            </w:pPr>
          </w:p>
        </w:tc>
      </w:tr>
      <w:tr w:rsidR="00093369" w:rsidRPr="00B54668" w:rsidTr="00835547">
        <w:trPr>
          <w:trHeight w:val="562"/>
        </w:trPr>
        <w:tc>
          <w:tcPr>
            <w:tcW w:w="10440" w:type="dxa"/>
            <w:gridSpan w:val="7"/>
            <w:shd w:val="clear" w:color="auto" w:fill="B8CCE4"/>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ASSESSMENT METHODS AND CRITERIA</w:t>
            </w:r>
          </w:p>
        </w:tc>
      </w:tr>
      <w:tr w:rsidR="00093369" w:rsidRPr="00B54668" w:rsidTr="00835547">
        <w:trPr>
          <w:trHeight w:val="562"/>
        </w:trPr>
        <w:tc>
          <w:tcPr>
            <w:tcW w:w="255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Pre exam duties</w:t>
            </w:r>
          </w:p>
        </w:tc>
        <w:tc>
          <w:tcPr>
            <w:tcW w:w="1575" w:type="dxa"/>
            <w:gridSpan w:val="2"/>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Points</w:t>
            </w:r>
          </w:p>
        </w:tc>
        <w:tc>
          <w:tcPr>
            <w:tcW w:w="3255" w:type="dxa"/>
            <w:gridSpan w:val="3"/>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Final exam</w:t>
            </w:r>
          </w:p>
        </w:tc>
        <w:tc>
          <w:tcPr>
            <w:tcW w:w="306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points</w:t>
            </w:r>
          </w:p>
        </w:tc>
      </w:tr>
      <w:tr w:rsidR="00093369" w:rsidRPr="00B54668" w:rsidTr="00835547">
        <w:trPr>
          <w:trHeight w:val="562"/>
        </w:trPr>
        <w:tc>
          <w:tcPr>
            <w:tcW w:w="255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Activity during lectures</w:t>
            </w:r>
          </w:p>
        </w:tc>
        <w:tc>
          <w:tcPr>
            <w:tcW w:w="1575" w:type="dxa"/>
            <w:gridSpan w:val="2"/>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5</w:t>
            </w:r>
          </w:p>
        </w:tc>
        <w:tc>
          <w:tcPr>
            <w:tcW w:w="3255" w:type="dxa"/>
            <w:gridSpan w:val="3"/>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Written examination</w:t>
            </w:r>
          </w:p>
        </w:tc>
        <w:tc>
          <w:tcPr>
            <w:tcW w:w="306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20</w:t>
            </w:r>
          </w:p>
        </w:tc>
      </w:tr>
      <w:tr w:rsidR="00093369" w:rsidRPr="00B54668" w:rsidTr="00835547">
        <w:trPr>
          <w:trHeight w:val="562"/>
        </w:trPr>
        <w:tc>
          <w:tcPr>
            <w:tcW w:w="255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Practical teaching</w:t>
            </w:r>
          </w:p>
        </w:tc>
        <w:tc>
          <w:tcPr>
            <w:tcW w:w="1575" w:type="dxa"/>
            <w:gridSpan w:val="2"/>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10 + 5 (term paper)</w:t>
            </w:r>
          </w:p>
        </w:tc>
        <w:tc>
          <w:tcPr>
            <w:tcW w:w="3255" w:type="dxa"/>
            <w:gridSpan w:val="3"/>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Oral examination</w:t>
            </w:r>
          </w:p>
        </w:tc>
        <w:tc>
          <w:tcPr>
            <w:tcW w:w="306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20</w:t>
            </w:r>
          </w:p>
        </w:tc>
      </w:tr>
      <w:tr w:rsidR="00093369" w:rsidRPr="00B54668" w:rsidTr="00835547">
        <w:trPr>
          <w:trHeight w:val="562"/>
        </w:trPr>
        <w:tc>
          <w:tcPr>
            <w:tcW w:w="255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Teaching colloquia</w:t>
            </w:r>
          </w:p>
        </w:tc>
        <w:tc>
          <w:tcPr>
            <w:tcW w:w="1575" w:type="dxa"/>
            <w:gridSpan w:val="2"/>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40 (20 + 20</w:t>
            </w:r>
            <w:bookmarkStart w:id="0" w:name="_GoBack"/>
            <w:bookmarkEnd w:id="0"/>
            <w:r w:rsidRPr="00835547">
              <w:rPr>
                <w:rFonts w:ascii="Candara" w:hAnsi="Candara"/>
                <w:b/>
              </w:rPr>
              <w:t>)</w:t>
            </w:r>
          </w:p>
        </w:tc>
        <w:tc>
          <w:tcPr>
            <w:tcW w:w="3255" w:type="dxa"/>
            <w:gridSpan w:val="3"/>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OVERALL SUM</w:t>
            </w:r>
          </w:p>
        </w:tc>
        <w:tc>
          <w:tcPr>
            <w:tcW w:w="3060" w:type="dxa"/>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100</w:t>
            </w:r>
          </w:p>
        </w:tc>
      </w:tr>
      <w:tr w:rsidR="00093369" w:rsidRPr="00B54668" w:rsidTr="00835547">
        <w:trPr>
          <w:trHeight w:val="562"/>
        </w:trPr>
        <w:tc>
          <w:tcPr>
            <w:tcW w:w="10440" w:type="dxa"/>
            <w:gridSpan w:val="7"/>
            <w:vAlign w:val="center"/>
          </w:tcPr>
          <w:p w:rsidR="00093369" w:rsidRPr="00835547" w:rsidRDefault="00093369" w:rsidP="00835547">
            <w:pPr>
              <w:tabs>
                <w:tab w:val="left" w:pos="360"/>
              </w:tabs>
              <w:spacing w:after="0" w:line="240" w:lineRule="auto"/>
              <w:jc w:val="left"/>
              <w:rPr>
                <w:rFonts w:ascii="Candara" w:hAnsi="Candara"/>
                <w:b/>
              </w:rPr>
            </w:pPr>
            <w:r w:rsidRPr="00835547">
              <w:rPr>
                <w:rFonts w:ascii="Candara" w:hAnsi="Candara"/>
                <w:b/>
              </w:rPr>
              <w:t>*Final examination mark is formed in accordance with the Institutional documents</w:t>
            </w:r>
          </w:p>
        </w:tc>
      </w:tr>
    </w:tbl>
    <w:p w:rsidR="00093369" w:rsidRDefault="00093369" w:rsidP="00E71A0B">
      <w:pPr>
        <w:ind w:left="1089"/>
      </w:pPr>
    </w:p>
    <w:p w:rsidR="00093369" w:rsidRDefault="00093369" w:rsidP="00E71A0B">
      <w:pPr>
        <w:ind w:left="1089"/>
      </w:pPr>
    </w:p>
    <w:p w:rsidR="00093369" w:rsidRDefault="00093369" w:rsidP="00E71A0B">
      <w:pPr>
        <w:ind w:left="1089"/>
      </w:pPr>
    </w:p>
    <w:sectPr w:rsidR="0009336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69" w:rsidRDefault="00093369" w:rsidP="00864926">
      <w:pPr>
        <w:spacing w:after="0" w:line="240" w:lineRule="auto"/>
      </w:pPr>
      <w:r>
        <w:separator/>
      </w:r>
    </w:p>
  </w:endnote>
  <w:endnote w:type="continuationSeparator" w:id="0">
    <w:p w:rsidR="00093369" w:rsidRDefault="0009336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69" w:rsidRDefault="00093369" w:rsidP="00864926">
      <w:pPr>
        <w:spacing w:after="0" w:line="240" w:lineRule="auto"/>
      </w:pPr>
      <w:r>
        <w:separator/>
      </w:r>
    </w:p>
  </w:footnote>
  <w:footnote w:type="continuationSeparator" w:id="0">
    <w:p w:rsidR="00093369" w:rsidRDefault="0009336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369"/>
    <w:rsid w:val="000F6001"/>
    <w:rsid w:val="001068A2"/>
    <w:rsid w:val="001D3BF1"/>
    <w:rsid w:val="001D64D3"/>
    <w:rsid w:val="001F14FA"/>
    <w:rsid w:val="001F60E3"/>
    <w:rsid w:val="002319B6"/>
    <w:rsid w:val="00310EA9"/>
    <w:rsid w:val="00315601"/>
    <w:rsid w:val="00323176"/>
    <w:rsid w:val="003B32A9"/>
    <w:rsid w:val="003C177A"/>
    <w:rsid w:val="003F0988"/>
    <w:rsid w:val="00406F80"/>
    <w:rsid w:val="00431EFA"/>
    <w:rsid w:val="00493925"/>
    <w:rsid w:val="004D1C7E"/>
    <w:rsid w:val="004E562D"/>
    <w:rsid w:val="005304D1"/>
    <w:rsid w:val="005A5D38"/>
    <w:rsid w:val="005B0885"/>
    <w:rsid w:val="005B2710"/>
    <w:rsid w:val="005B64BF"/>
    <w:rsid w:val="005D46D7"/>
    <w:rsid w:val="005D78AC"/>
    <w:rsid w:val="00603117"/>
    <w:rsid w:val="0069043C"/>
    <w:rsid w:val="006970D3"/>
    <w:rsid w:val="006E40AE"/>
    <w:rsid w:val="006E4E4F"/>
    <w:rsid w:val="006F647C"/>
    <w:rsid w:val="00774748"/>
    <w:rsid w:val="00783C57"/>
    <w:rsid w:val="00792CB4"/>
    <w:rsid w:val="007B47B1"/>
    <w:rsid w:val="008331CD"/>
    <w:rsid w:val="00835547"/>
    <w:rsid w:val="00864926"/>
    <w:rsid w:val="008A30CE"/>
    <w:rsid w:val="008B1D6B"/>
    <w:rsid w:val="008C31B7"/>
    <w:rsid w:val="008D04FB"/>
    <w:rsid w:val="008E0FFB"/>
    <w:rsid w:val="0090188A"/>
    <w:rsid w:val="00911529"/>
    <w:rsid w:val="00932B21"/>
    <w:rsid w:val="00972302"/>
    <w:rsid w:val="009906EA"/>
    <w:rsid w:val="009D3F5E"/>
    <w:rsid w:val="009F3F9F"/>
    <w:rsid w:val="00A10286"/>
    <w:rsid w:val="00A1335D"/>
    <w:rsid w:val="00A67661"/>
    <w:rsid w:val="00A9058D"/>
    <w:rsid w:val="00AF47A6"/>
    <w:rsid w:val="00B50491"/>
    <w:rsid w:val="00B54668"/>
    <w:rsid w:val="00B9521A"/>
    <w:rsid w:val="00BD3504"/>
    <w:rsid w:val="00C17A13"/>
    <w:rsid w:val="00C63234"/>
    <w:rsid w:val="00C93372"/>
    <w:rsid w:val="00CA5E34"/>
    <w:rsid w:val="00CA6D81"/>
    <w:rsid w:val="00CC23C3"/>
    <w:rsid w:val="00CD17F1"/>
    <w:rsid w:val="00CE6A25"/>
    <w:rsid w:val="00D122B5"/>
    <w:rsid w:val="00D67FF2"/>
    <w:rsid w:val="00D92F39"/>
    <w:rsid w:val="00DB43CC"/>
    <w:rsid w:val="00DC6DB2"/>
    <w:rsid w:val="00E1222F"/>
    <w:rsid w:val="00E47B95"/>
    <w:rsid w:val="00E5013A"/>
    <w:rsid w:val="00E60599"/>
    <w:rsid w:val="00E71A0B"/>
    <w:rsid w:val="00E8188A"/>
    <w:rsid w:val="00E857F8"/>
    <w:rsid w:val="00E951C7"/>
    <w:rsid w:val="00EA7E0C"/>
    <w:rsid w:val="00EC53EE"/>
    <w:rsid w:val="00EC6347"/>
    <w:rsid w:val="00F06AFA"/>
    <w:rsid w:val="00F10E1F"/>
    <w:rsid w:val="00F237EB"/>
    <w:rsid w:val="00F56373"/>
    <w:rsid w:val="00F61D3E"/>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A67661"/>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661"/>
    <w:rPr>
      <w:rFonts w:ascii="Cambria" w:hAnsi="Cambria" w:cs="Times New Roman"/>
      <w:color w:val="365F91"/>
      <w:sz w:val="32"/>
      <w:szCs w:val="32"/>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0829471">
      <w:marLeft w:val="0"/>
      <w:marRight w:val="0"/>
      <w:marTop w:val="0"/>
      <w:marBottom w:val="0"/>
      <w:divBdr>
        <w:top w:val="none" w:sz="0" w:space="0" w:color="auto"/>
        <w:left w:val="none" w:sz="0" w:space="0" w:color="auto"/>
        <w:bottom w:val="none" w:sz="0" w:space="0" w:color="auto"/>
        <w:right w:val="none" w:sz="0" w:space="0" w:color="auto"/>
      </w:divBdr>
    </w:div>
    <w:div w:id="110829472">
      <w:marLeft w:val="0"/>
      <w:marRight w:val="0"/>
      <w:marTop w:val="0"/>
      <w:marBottom w:val="0"/>
      <w:divBdr>
        <w:top w:val="none" w:sz="0" w:space="0" w:color="auto"/>
        <w:left w:val="none" w:sz="0" w:space="0" w:color="auto"/>
        <w:bottom w:val="none" w:sz="0" w:space="0" w:color="auto"/>
        <w:right w:val="none" w:sz="0" w:space="0" w:color="auto"/>
      </w:divBdr>
      <w:divsChild>
        <w:div w:id="110829469">
          <w:marLeft w:val="0"/>
          <w:marRight w:val="0"/>
          <w:marTop w:val="0"/>
          <w:marBottom w:val="0"/>
          <w:divBdr>
            <w:top w:val="none" w:sz="0" w:space="0" w:color="auto"/>
            <w:left w:val="none" w:sz="0" w:space="0" w:color="auto"/>
            <w:bottom w:val="none" w:sz="0" w:space="0" w:color="auto"/>
            <w:right w:val="none" w:sz="0" w:space="0" w:color="auto"/>
          </w:divBdr>
        </w:div>
        <w:div w:id="110829470">
          <w:marLeft w:val="0"/>
          <w:marRight w:val="0"/>
          <w:marTop w:val="0"/>
          <w:marBottom w:val="0"/>
          <w:divBdr>
            <w:top w:val="none" w:sz="0" w:space="0" w:color="auto"/>
            <w:left w:val="none" w:sz="0" w:space="0" w:color="auto"/>
            <w:bottom w:val="none" w:sz="0" w:space="0" w:color="auto"/>
            <w:right w:val="none" w:sz="0" w:space="0" w:color="auto"/>
          </w:divBdr>
        </w:div>
      </w:divsChild>
    </w:div>
    <w:div w:id="110829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373</Words>
  <Characters>2131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2016-04-12T06:36:00Z</dcterms:created>
  <dcterms:modified xsi:type="dcterms:W3CDTF">2016-04-16T07:52:00Z</dcterms:modified>
</cp:coreProperties>
</file>