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2DE" w:rsidRPr="006341EE" w:rsidRDefault="00E202DE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E202DE" w:rsidRPr="006341EE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02DE" w:rsidRPr="006341EE" w:rsidRDefault="006341EE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6341EE">
              <w:drawing>
                <wp:inline distT="0" distB="0" distL="0" distR="0">
                  <wp:extent cx="552450" cy="5492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41EE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Pr="006341EE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:rsidR="00E202DE" w:rsidRPr="006341EE" w:rsidRDefault="00E202DE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E202DE" w:rsidRPr="006341EE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202DE" w:rsidRPr="006341EE" w:rsidRDefault="006341EE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6341EE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202DE" w:rsidRPr="006341EE" w:rsidRDefault="006341EE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6341EE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202DE" w:rsidRPr="006341EE" w:rsidRDefault="00C01934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6341EE"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E202DE" w:rsidRPr="006341EE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E202DE" w:rsidRPr="006341EE" w:rsidRDefault="006341EE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6341EE">
              <w:rPr>
                <w:rFonts w:ascii="Candara" w:hAnsi="Candara"/>
                <w:b/>
              </w:rPr>
              <w:t>GENERAL INFORMATION</w:t>
            </w:r>
          </w:p>
        </w:tc>
      </w:tr>
      <w:tr w:rsidR="00E202DE" w:rsidRPr="006341EE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E202DE" w:rsidRPr="006341EE" w:rsidRDefault="006341E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341EE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E202DE" w:rsidRPr="006341EE" w:rsidRDefault="006341EE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6341EE">
              <w:rPr>
                <w:rFonts w:ascii="Candara" w:hAnsi="Candara"/>
                <w:b/>
                <w:sz w:val="24"/>
                <w:szCs w:val="24"/>
              </w:rPr>
              <w:t>Sociology</w:t>
            </w:r>
          </w:p>
        </w:tc>
      </w:tr>
      <w:tr w:rsidR="00E202DE" w:rsidRPr="006341EE">
        <w:trPr>
          <w:trHeight w:val="562"/>
        </w:trPr>
        <w:tc>
          <w:tcPr>
            <w:tcW w:w="4386" w:type="dxa"/>
            <w:gridSpan w:val="4"/>
            <w:vAlign w:val="center"/>
          </w:tcPr>
          <w:p w:rsidR="00E202DE" w:rsidRPr="006341EE" w:rsidRDefault="006341EE">
            <w:pPr>
              <w:spacing w:line="240" w:lineRule="auto"/>
              <w:contextualSpacing/>
              <w:jc w:val="left"/>
              <w:rPr>
                <w:rFonts w:ascii="Candara" w:hAnsi="Candara"/>
                <w:color w:val="D9D9D9" w:themeColor="background1" w:themeShade="D9"/>
              </w:rPr>
            </w:pPr>
            <w:r w:rsidRPr="006341EE">
              <w:rPr>
                <w:rFonts w:ascii="Candara" w:hAnsi="Candara"/>
                <w:color w:val="D9D9D9" w:themeColor="background1" w:themeShade="D9"/>
              </w:rPr>
              <w:t xml:space="preserve">Study </w:t>
            </w:r>
            <w:proofErr w:type="gramStart"/>
            <w:r w:rsidRPr="006341EE">
              <w:rPr>
                <w:rFonts w:ascii="Candara" w:hAnsi="Candara"/>
                <w:color w:val="D9D9D9" w:themeColor="background1" w:themeShade="D9"/>
              </w:rPr>
              <w:t>Module  (</w:t>
            </w:r>
            <w:proofErr w:type="gramEnd"/>
            <w:r w:rsidRPr="006341EE">
              <w:rPr>
                <w:rFonts w:ascii="Candara" w:hAnsi="Candara"/>
                <w:color w:val="D9D9D9" w:themeColor="background1" w:themeShade="D9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E202DE" w:rsidRPr="006341EE" w:rsidRDefault="00E202DE">
            <w:pPr>
              <w:spacing w:line="240" w:lineRule="auto"/>
              <w:contextualSpacing/>
              <w:jc w:val="left"/>
              <w:rPr>
                <w:rFonts w:ascii="Candara" w:hAnsi="Candara"/>
                <w:color w:val="D9D9D9" w:themeColor="background1" w:themeShade="D9"/>
              </w:rPr>
            </w:pPr>
          </w:p>
        </w:tc>
      </w:tr>
      <w:tr w:rsidR="00E202DE" w:rsidRPr="006341EE">
        <w:trPr>
          <w:trHeight w:val="562"/>
        </w:trPr>
        <w:tc>
          <w:tcPr>
            <w:tcW w:w="4386" w:type="dxa"/>
            <w:gridSpan w:val="4"/>
            <w:vAlign w:val="center"/>
          </w:tcPr>
          <w:p w:rsidR="00E202DE" w:rsidRPr="006341EE" w:rsidRDefault="006341E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341EE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E202DE" w:rsidRPr="006341EE" w:rsidRDefault="006341E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341EE">
              <w:rPr>
                <w:rFonts w:ascii="Candara" w:hAnsi="Candara"/>
              </w:rPr>
              <w:t>Religion and Contemporary Social Processes</w:t>
            </w:r>
          </w:p>
        </w:tc>
      </w:tr>
      <w:tr w:rsidR="00E202DE" w:rsidRPr="006341EE">
        <w:trPr>
          <w:trHeight w:val="562"/>
        </w:trPr>
        <w:tc>
          <w:tcPr>
            <w:tcW w:w="4386" w:type="dxa"/>
            <w:gridSpan w:val="4"/>
            <w:vAlign w:val="center"/>
          </w:tcPr>
          <w:p w:rsidR="00E202DE" w:rsidRPr="006341EE" w:rsidRDefault="006341E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341EE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E202DE" w:rsidRPr="006341EE" w:rsidRDefault="006341E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Pr="006341E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6341EE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:showingPlcHdr/>
              </w:sdtPr>
              <w:sdtEndPr/>
              <w:sdtContent>
                <w:r w:rsidRPr="006341EE">
                  <w:rPr>
                    <w:rFonts w:ascii="Candara" w:hAnsi="Candara"/>
                  </w:rPr>
                  <w:t xml:space="preserve">     </w:t>
                </w:r>
              </w:sdtContent>
            </w:sdt>
            <w:r w:rsidRPr="006341EE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Pr="006341EE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Pr="006341EE">
              <w:rPr>
                <w:rFonts w:ascii="Candara" w:hAnsi="Candara"/>
              </w:rPr>
              <w:t xml:space="preserve"> Doctoral</w:t>
            </w:r>
          </w:p>
        </w:tc>
      </w:tr>
      <w:tr w:rsidR="00E202DE" w:rsidRPr="006341EE">
        <w:trPr>
          <w:trHeight w:val="562"/>
        </w:trPr>
        <w:tc>
          <w:tcPr>
            <w:tcW w:w="4386" w:type="dxa"/>
            <w:gridSpan w:val="4"/>
            <w:vAlign w:val="center"/>
          </w:tcPr>
          <w:p w:rsidR="00E202DE" w:rsidRPr="006341EE" w:rsidRDefault="006341E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341EE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E202DE" w:rsidRPr="006341EE" w:rsidRDefault="006341E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Pr="006341E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6341EE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Pr="006341EE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Pr="006341EE">
              <w:rPr>
                <w:rFonts w:ascii="Candara" w:hAnsi="Candara"/>
              </w:rPr>
              <w:t xml:space="preserve"> Elective</w:t>
            </w:r>
          </w:p>
        </w:tc>
      </w:tr>
      <w:tr w:rsidR="00E202DE" w:rsidRPr="006341EE">
        <w:trPr>
          <w:trHeight w:val="562"/>
        </w:trPr>
        <w:tc>
          <w:tcPr>
            <w:tcW w:w="4386" w:type="dxa"/>
            <w:gridSpan w:val="4"/>
            <w:vAlign w:val="center"/>
          </w:tcPr>
          <w:p w:rsidR="00E202DE" w:rsidRPr="006341EE" w:rsidRDefault="006341EE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6341EE"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E202DE" w:rsidRPr="006341EE" w:rsidRDefault="006341EE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sdt>
              <w:sdtPr>
                <w:rPr>
                  <w:rFonts w:ascii="Candara" w:hAnsi="Candara" w:cs="Arial"/>
                </w:rPr>
                <w:id w:val="-2002492403"/>
              </w:sdtPr>
              <w:sdtEndPr/>
              <w:sdtContent>
                <w:r w:rsidRPr="006341EE">
                  <w:rPr>
                    <w:rFonts w:ascii="MS Gothic" w:eastAsia="MS Gothic" w:hAnsi="MS Gothic" w:cs="Arial"/>
                  </w:rPr>
                  <w:t>☒</w:t>
                </w:r>
              </w:sdtContent>
            </w:sdt>
            <w:r w:rsidRPr="006341EE"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</w:sdtPr>
              <w:sdtEndPr/>
              <w:sdtContent>
                <w:proofErr w:type="spellStart"/>
                <w:r w:rsidRPr="006341EE">
                  <w:rPr>
                    <w:rFonts w:ascii="MS Gothic" w:eastAsia="MS Gothic" w:hAnsi="MS Gothic" w:cs="Arial"/>
                  </w:rPr>
                  <w:t>x</w:t>
                </w:r>
              </w:sdtContent>
            </w:sdt>
            <w:r w:rsidRPr="006341EE">
              <w:rPr>
                <w:rFonts w:ascii="Candara" w:hAnsi="Candara" w:cs="Arial"/>
              </w:rPr>
              <w:t>Spring</w:t>
            </w:r>
            <w:proofErr w:type="spellEnd"/>
          </w:p>
        </w:tc>
      </w:tr>
      <w:tr w:rsidR="00E202DE" w:rsidRPr="006341EE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202DE" w:rsidRPr="006341EE" w:rsidRDefault="006341E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341EE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202DE" w:rsidRPr="006341EE" w:rsidRDefault="006341E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341EE">
              <w:rPr>
                <w:rFonts w:ascii="Candara" w:hAnsi="Candara"/>
              </w:rPr>
              <w:t>2</w:t>
            </w:r>
            <w:r w:rsidRPr="006341EE">
              <w:rPr>
                <w:rFonts w:ascii="Candara" w:hAnsi="Candara"/>
                <w:vertAlign w:val="superscript"/>
              </w:rPr>
              <w:t>nd</w:t>
            </w:r>
            <w:r w:rsidRPr="006341EE">
              <w:rPr>
                <w:rFonts w:ascii="Candara" w:hAnsi="Candara"/>
              </w:rPr>
              <w:t xml:space="preserve"> </w:t>
            </w:r>
          </w:p>
        </w:tc>
      </w:tr>
      <w:tr w:rsidR="00E202DE" w:rsidRPr="006341EE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202DE" w:rsidRPr="006341EE" w:rsidRDefault="006341E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341EE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202DE" w:rsidRPr="006341EE" w:rsidRDefault="006341E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341EE">
              <w:rPr>
                <w:rFonts w:ascii="Candara" w:hAnsi="Candara"/>
              </w:rPr>
              <w:t>10</w:t>
            </w:r>
          </w:p>
        </w:tc>
      </w:tr>
      <w:tr w:rsidR="00E202DE" w:rsidRPr="006341EE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202DE" w:rsidRPr="006341EE" w:rsidRDefault="006341E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341EE">
              <w:rPr>
                <w:rFonts w:ascii="Candara" w:hAnsi="Candara"/>
              </w:rPr>
              <w:t xml:space="preserve">Name of </w:t>
            </w:r>
            <w:r w:rsidRPr="006341EE">
              <w:rPr>
                <w:rFonts w:ascii="Candara" w:hAnsi="Candara"/>
              </w:rPr>
              <w:t>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202DE" w:rsidRPr="006341EE" w:rsidRDefault="006341E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341EE">
              <w:rPr>
                <w:rFonts w:ascii="Candara" w:hAnsi="Candara"/>
              </w:rPr>
              <w:t xml:space="preserve">Danijela </w:t>
            </w:r>
            <w:proofErr w:type="spellStart"/>
            <w:r w:rsidRPr="006341EE">
              <w:rPr>
                <w:rFonts w:ascii="Candara" w:hAnsi="Candara"/>
              </w:rPr>
              <w:t>Gavrilović</w:t>
            </w:r>
            <w:proofErr w:type="spellEnd"/>
            <w:r w:rsidRPr="006341EE">
              <w:rPr>
                <w:rFonts w:ascii="Candara" w:hAnsi="Candara"/>
              </w:rPr>
              <w:t xml:space="preserve">, </w:t>
            </w:r>
            <w:r w:rsidRPr="006341EE">
              <w:rPr>
                <w:rFonts w:ascii="Candara" w:hAnsi="Candara"/>
              </w:rPr>
              <w:t>Full Professor</w:t>
            </w:r>
          </w:p>
        </w:tc>
      </w:tr>
      <w:tr w:rsidR="00E202DE" w:rsidRPr="006341EE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202DE" w:rsidRPr="006341EE" w:rsidRDefault="006341E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341EE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202DE" w:rsidRPr="006341EE" w:rsidRDefault="006341E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Pr="006341EE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Pr="006341EE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Pr="006341E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6341EE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Pr="006341E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6341EE">
              <w:rPr>
                <w:rFonts w:ascii="Candara" w:hAnsi="Candara"/>
              </w:rPr>
              <w:t xml:space="preserve"> Individual tutorials</w:t>
            </w:r>
          </w:p>
          <w:p w:rsidR="00E202DE" w:rsidRPr="006341EE" w:rsidRDefault="006341E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Pr="006341E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6341EE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Pr="006341E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6341EE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Pr="006341E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6341EE">
              <w:rPr>
                <w:rFonts w:ascii="Candara" w:hAnsi="Candara"/>
              </w:rPr>
              <w:t xml:space="preserve">  Seminar</w:t>
            </w:r>
          </w:p>
          <w:p w:rsidR="00E202DE" w:rsidRPr="006341EE" w:rsidRDefault="006341E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Pr="006341E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6341EE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Pr="006341E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6341EE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Pr="006341E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6341EE">
              <w:rPr>
                <w:rFonts w:ascii="Candara" w:hAnsi="Candara"/>
              </w:rPr>
              <w:t xml:space="preserve">  Other</w:t>
            </w:r>
          </w:p>
        </w:tc>
      </w:tr>
      <w:tr w:rsidR="00E202DE" w:rsidRPr="006341EE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202DE" w:rsidRPr="006341EE" w:rsidRDefault="006341EE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6341EE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E202DE" w:rsidRPr="006341EE">
        <w:trPr>
          <w:trHeight w:val="562"/>
        </w:trPr>
        <w:tc>
          <w:tcPr>
            <w:tcW w:w="10440" w:type="dxa"/>
            <w:gridSpan w:val="7"/>
            <w:vAlign w:val="center"/>
          </w:tcPr>
          <w:p w:rsidR="00E202DE" w:rsidRPr="006341EE" w:rsidRDefault="006341EE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6341EE">
              <w:rPr>
                <w:rFonts w:ascii="Candara" w:hAnsi="Candara"/>
                <w:i/>
              </w:rPr>
              <w:t>Systematic knowledge of the field of sociology of religion, theories which explain the existence of religion in the modern world and the interrelationship w</w:t>
            </w:r>
            <w:r w:rsidRPr="006341EE">
              <w:rPr>
                <w:rFonts w:ascii="Candara" w:hAnsi="Candara"/>
                <w:i/>
              </w:rPr>
              <w:t>ith social processes and phenomena.</w:t>
            </w:r>
          </w:p>
        </w:tc>
      </w:tr>
      <w:tr w:rsidR="00E202DE" w:rsidRPr="006341EE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202DE" w:rsidRPr="006341EE" w:rsidRDefault="006341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341EE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E202DE" w:rsidRPr="006341E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E202DE" w:rsidRPr="006341EE" w:rsidRDefault="006341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341EE">
              <w:rPr>
                <w:rFonts w:ascii="Candara" w:hAnsi="Candara"/>
                <w:b/>
              </w:rPr>
              <w:t xml:space="preserve">1.Religion and the type of society, </w:t>
            </w:r>
          </w:p>
          <w:p w:rsidR="00E202DE" w:rsidRPr="006341EE" w:rsidRDefault="006341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341EE">
              <w:rPr>
                <w:rFonts w:ascii="Candara" w:hAnsi="Candara"/>
                <w:b/>
              </w:rPr>
              <w:t xml:space="preserve">2. Religion and modern society </w:t>
            </w:r>
          </w:p>
          <w:p w:rsidR="00E202DE" w:rsidRPr="006341EE" w:rsidRDefault="006341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341EE">
              <w:rPr>
                <w:rFonts w:ascii="Candara" w:hAnsi="Candara"/>
                <w:b/>
              </w:rPr>
              <w:t xml:space="preserve">3. Religion in Postmodern Society </w:t>
            </w:r>
          </w:p>
          <w:p w:rsidR="00E202DE" w:rsidRPr="006341EE" w:rsidRDefault="006341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341EE">
              <w:rPr>
                <w:rFonts w:ascii="Candara" w:hAnsi="Candara"/>
                <w:b/>
              </w:rPr>
              <w:t>4. Debate on secularization</w:t>
            </w:r>
            <w:bookmarkStart w:id="0" w:name="_GoBack"/>
            <w:bookmarkEnd w:id="0"/>
          </w:p>
          <w:p w:rsidR="00E202DE" w:rsidRPr="006341EE" w:rsidRDefault="006341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341EE">
              <w:rPr>
                <w:rFonts w:ascii="Candara" w:hAnsi="Candara"/>
                <w:b/>
              </w:rPr>
              <w:t xml:space="preserve">5. Measurement of </w:t>
            </w:r>
            <w:r w:rsidRPr="006341EE">
              <w:rPr>
                <w:rFonts w:ascii="Candara" w:hAnsi="Candara"/>
                <w:b/>
              </w:rPr>
              <w:t>secularisation</w:t>
            </w:r>
          </w:p>
          <w:p w:rsidR="00E202DE" w:rsidRPr="006341EE" w:rsidRDefault="006341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341EE">
              <w:rPr>
                <w:rFonts w:ascii="Candara" w:hAnsi="Candara"/>
                <w:b/>
              </w:rPr>
              <w:t xml:space="preserve"> 6. Comparison of secularization worldwide </w:t>
            </w:r>
          </w:p>
          <w:p w:rsidR="00E202DE" w:rsidRPr="006341EE" w:rsidRDefault="006341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341EE">
              <w:rPr>
                <w:rFonts w:ascii="Candara" w:hAnsi="Candara"/>
                <w:b/>
              </w:rPr>
              <w:t xml:space="preserve">7. Secularization in Western Europe and the United States, </w:t>
            </w:r>
          </w:p>
          <w:p w:rsidR="00E202DE" w:rsidRPr="006341EE" w:rsidRDefault="006341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341EE">
              <w:rPr>
                <w:rFonts w:ascii="Candara" w:hAnsi="Candara"/>
                <w:b/>
              </w:rPr>
              <w:t xml:space="preserve">8. Religious revival in post-communist Europe </w:t>
            </w:r>
          </w:p>
          <w:p w:rsidR="00E202DE" w:rsidRPr="006341EE" w:rsidRDefault="006341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341EE">
              <w:rPr>
                <w:rFonts w:ascii="Candara" w:hAnsi="Candara"/>
                <w:b/>
              </w:rPr>
              <w:t>9. Religion and politics in the Muslim world</w:t>
            </w:r>
          </w:p>
          <w:p w:rsidR="00E202DE" w:rsidRPr="006341EE" w:rsidRDefault="006341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341EE">
              <w:rPr>
                <w:rFonts w:ascii="Candara" w:hAnsi="Candara"/>
                <w:b/>
              </w:rPr>
              <w:t>10. Religious organisations and social capita</w:t>
            </w:r>
            <w:r w:rsidRPr="006341EE">
              <w:rPr>
                <w:rFonts w:ascii="Candara" w:hAnsi="Candara"/>
                <w:b/>
              </w:rPr>
              <w:t>l</w:t>
            </w:r>
          </w:p>
        </w:tc>
      </w:tr>
      <w:tr w:rsidR="00E202DE" w:rsidRPr="006341EE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202DE" w:rsidRPr="006341EE" w:rsidRDefault="006341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341EE"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E202DE" w:rsidRPr="006341E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E202DE" w:rsidRPr="006341EE" w:rsidRDefault="006341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Pr="006341EE">
                  <w:rPr>
                    <w:rFonts w:ascii="MS Gothic" w:eastAsia="MS Gothic" w:hAnsi="MS Gothic"/>
                  </w:rPr>
                  <w:t>☐</w:t>
                </w:r>
              </w:sdtContent>
            </w:sdt>
            <w:proofErr w:type="gramStart"/>
            <w:r w:rsidRPr="006341EE">
              <w:rPr>
                <w:rFonts w:ascii="Candara" w:hAnsi="Candara"/>
              </w:rPr>
              <w:t>Serbian  (</w:t>
            </w:r>
            <w:proofErr w:type="gramEnd"/>
            <w:r w:rsidRPr="006341EE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Pr="006341E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6341EE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Pr="006341E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6341EE">
              <w:rPr>
                <w:rFonts w:ascii="Candara" w:hAnsi="Candara"/>
              </w:rPr>
              <w:t xml:space="preserve">  Other _____________ (complete course)</w:t>
            </w:r>
          </w:p>
          <w:p w:rsidR="00E202DE" w:rsidRPr="006341EE" w:rsidRDefault="00E202D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202DE" w:rsidRPr="006341EE" w:rsidRDefault="006341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Pr="006341EE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Pr="006341EE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Pr="006341E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6341EE">
              <w:rPr>
                <w:rFonts w:ascii="Candara" w:hAnsi="Candara"/>
              </w:rPr>
              <w:t>Serbian with other mentoring ______________</w:t>
            </w:r>
          </w:p>
          <w:p w:rsidR="00E202DE" w:rsidRPr="006341EE" w:rsidRDefault="00E202D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E202DE" w:rsidRPr="006341EE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202DE" w:rsidRPr="006341EE" w:rsidRDefault="006341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341EE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E202DE" w:rsidRPr="006341EE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E202DE" w:rsidRPr="006341EE" w:rsidRDefault="006341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6341EE">
              <w:rPr>
                <w:rFonts w:ascii="Candara" w:hAnsi="Candara"/>
                <w:b/>
              </w:rPr>
              <w:t>Pre exam</w:t>
            </w:r>
            <w:proofErr w:type="gramEnd"/>
            <w:r w:rsidRPr="006341EE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E202DE" w:rsidRPr="006341EE" w:rsidRDefault="006341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341EE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E202DE" w:rsidRPr="006341EE" w:rsidRDefault="006341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341EE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E202DE" w:rsidRPr="006341EE" w:rsidRDefault="006341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341EE">
              <w:rPr>
                <w:rFonts w:ascii="Candara" w:hAnsi="Candara"/>
                <w:b/>
              </w:rPr>
              <w:t>points</w:t>
            </w:r>
          </w:p>
        </w:tc>
      </w:tr>
      <w:tr w:rsidR="00E202DE" w:rsidRPr="006341EE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E202DE" w:rsidRPr="006341EE" w:rsidRDefault="006341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341EE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E202DE" w:rsidRPr="006341EE" w:rsidRDefault="006341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341EE"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E202DE" w:rsidRPr="006341EE" w:rsidRDefault="006341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341EE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E202DE" w:rsidRPr="006341EE" w:rsidRDefault="006341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341EE">
              <w:rPr>
                <w:rFonts w:ascii="Candara" w:hAnsi="Candara"/>
                <w:b/>
              </w:rPr>
              <w:t>20</w:t>
            </w:r>
          </w:p>
        </w:tc>
      </w:tr>
      <w:tr w:rsidR="00E202DE" w:rsidRPr="006341EE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E202DE" w:rsidRPr="006341EE" w:rsidRDefault="006341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341EE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E202DE" w:rsidRPr="006341EE" w:rsidRDefault="00E202D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E202DE" w:rsidRPr="006341EE" w:rsidRDefault="006341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341EE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E202DE" w:rsidRPr="006341EE" w:rsidRDefault="006341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341EE">
              <w:rPr>
                <w:rFonts w:ascii="Candara" w:hAnsi="Candara"/>
                <w:b/>
              </w:rPr>
              <w:t>40</w:t>
            </w:r>
          </w:p>
        </w:tc>
      </w:tr>
      <w:tr w:rsidR="00E202DE" w:rsidRPr="006341EE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E202DE" w:rsidRPr="006341EE" w:rsidRDefault="006341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341EE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E202DE" w:rsidRPr="006341EE" w:rsidRDefault="006341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341EE"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E202DE" w:rsidRPr="006341EE" w:rsidRDefault="006341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341EE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E202DE" w:rsidRPr="006341EE" w:rsidRDefault="006341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341EE">
              <w:rPr>
                <w:rFonts w:ascii="Candara" w:hAnsi="Candara"/>
                <w:b/>
              </w:rPr>
              <w:t>100</w:t>
            </w:r>
          </w:p>
        </w:tc>
      </w:tr>
      <w:tr w:rsidR="00E202DE" w:rsidRPr="006341E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E202DE" w:rsidRPr="006341EE" w:rsidRDefault="006341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341EE">
              <w:rPr>
                <w:rFonts w:ascii="Candara" w:hAnsi="Candara"/>
                <w:b/>
              </w:rPr>
              <w:t xml:space="preserve">*Final examination mark is formed in accordance </w:t>
            </w:r>
            <w:r w:rsidRPr="006341EE">
              <w:rPr>
                <w:rFonts w:ascii="Candara" w:hAnsi="Candara"/>
                <w:b/>
              </w:rPr>
              <w:t>with the Institutional documents</w:t>
            </w:r>
          </w:p>
        </w:tc>
      </w:tr>
    </w:tbl>
    <w:p w:rsidR="00E202DE" w:rsidRPr="006341EE" w:rsidRDefault="00E202DE">
      <w:pPr>
        <w:ind w:left="1089"/>
      </w:pPr>
    </w:p>
    <w:p w:rsidR="00E202DE" w:rsidRPr="006341EE" w:rsidRDefault="00E202DE">
      <w:pPr>
        <w:ind w:left="1089"/>
      </w:pPr>
    </w:p>
    <w:p w:rsidR="00E202DE" w:rsidRPr="006341EE" w:rsidRDefault="00E202DE">
      <w:pPr>
        <w:ind w:left="1089"/>
      </w:pPr>
    </w:p>
    <w:sectPr w:rsidR="00E202DE" w:rsidRPr="006341EE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07141"/>
    <w:rsid w:val="00033AAA"/>
    <w:rsid w:val="000F6001"/>
    <w:rsid w:val="0010613C"/>
    <w:rsid w:val="00154056"/>
    <w:rsid w:val="001D3BF1"/>
    <w:rsid w:val="001D64D3"/>
    <w:rsid w:val="001E59FF"/>
    <w:rsid w:val="001F14FA"/>
    <w:rsid w:val="001F4FD6"/>
    <w:rsid w:val="001F60E3"/>
    <w:rsid w:val="0022582B"/>
    <w:rsid w:val="002319B6"/>
    <w:rsid w:val="0028422B"/>
    <w:rsid w:val="002C6804"/>
    <w:rsid w:val="002D22D2"/>
    <w:rsid w:val="002D2646"/>
    <w:rsid w:val="002D4EAC"/>
    <w:rsid w:val="00315601"/>
    <w:rsid w:val="00323176"/>
    <w:rsid w:val="003B32A9"/>
    <w:rsid w:val="003C177A"/>
    <w:rsid w:val="00406F80"/>
    <w:rsid w:val="0041087E"/>
    <w:rsid w:val="00431EFA"/>
    <w:rsid w:val="004564CD"/>
    <w:rsid w:val="00493925"/>
    <w:rsid w:val="004D1C7E"/>
    <w:rsid w:val="004E562D"/>
    <w:rsid w:val="005A5D38"/>
    <w:rsid w:val="005B0885"/>
    <w:rsid w:val="005B64BF"/>
    <w:rsid w:val="005C2302"/>
    <w:rsid w:val="005D1B62"/>
    <w:rsid w:val="005D46D7"/>
    <w:rsid w:val="00603117"/>
    <w:rsid w:val="0060549E"/>
    <w:rsid w:val="0061306B"/>
    <w:rsid w:val="00625254"/>
    <w:rsid w:val="006341EE"/>
    <w:rsid w:val="0069043C"/>
    <w:rsid w:val="006E40AE"/>
    <w:rsid w:val="006F647C"/>
    <w:rsid w:val="00733CF2"/>
    <w:rsid w:val="00762396"/>
    <w:rsid w:val="007758FA"/>
    <w:rsid w:val="00783C57"/>
    <w:rsid w:val="00792CB4"/>
    <w:rsid w:val="008177FC"/>
    <w:rsid w:val="00823046"/>
    <w:rsid w:val="00864926"/>
    <w:rsid w:val="008A30CE"/>
    <w:rsid w:val="008A7A22"/>
    <w:rsid w:val="008B1D6B"/>
    <w:rsid w:val="008C31B7"/>
    <w:rsid w:val="00911529"/>
    <w:rsid w:val="00932B21"/>
    <w:rsid w:val="0095716C"/>
    <w:rsid w:val="00972302"/>
    <w:rsid w:val="009906EA"/>
    <w:rsid w:val="009B1DD7"/>
    <w:rsid w:val="009B5BFD"/>
    <w:rsid w:val="009B6D75"/>
    <w:rsid w:val="009D3F5E"/>
    <w:rsid w:val="009F3F9F"/>
    <w:rsid w:val="009F42CD"/>
    <w:rsid w:val="00A10286"/>
    <w:rsid w:val="00A1335D"/>
    <w:rsid w:val="00A577B9"/>
    <w:rsid w:val="00AD158A"/>
    <w:rsid w:val="00AF47A6"/>
    <w:rsid w:val="00B13EB4"/>
    <w:rsid w:val="00B27832"/>
    <w:rsid w:val="00B4664E"/>
    <w:rsid w:val="00B50491"/>
    <w:rsid w:val="00B54668"/>
    <w:rsid w:val="00B9521A"/>
    <w:rsid w:val="00BA6EA0"/>
    <w:rsid w:val="00BD3504"/>
    <w:rsid w:val="00C01934"/>
    <w:rsid w:val="00C63234"/>
    <w:rsid w:val="00CA6D81"/>
    <w:rsid w:val="00CC23C3"/>
    <w:rsid w:val="00CD17F1"/>
    <w:rsid w:val="00CF2C13"/>
    <w:rsid w:val="00CF5E8A"/>
    <w:rsid w:val="00D534FE"/>
    <w:rsid w:val="00D92F39"/>
    <w:rsid w:val="00DB43CC"/>
    <w:rsid w:val="00DB5241"/>
    <w:rsid w:val="00DB52EF"/>
    <w:rsid w:val="00DD026C"/>
    <w:rsid w:val="00DF717C"/>
    <w:rsid w:val="00E1222F"/>
    <w:rsid w:val="00E202DE"/>
    <w:rsid w:val="00E34AFD"/>
    <w:rsid w:val="00E4530A"/>
    <w:rsid w:val="00E47B95"/>
    <w:rsid w:val="00E5013A"/>
    <w:rsid w:val="00E60599"/>
    <w:rsid w:val="00E71A0B"/>
    <w:rsid w:val="00E8188A"/>
    <w:rsid w:val="00E857F8"/>
    <w:rsid w:val="00EA7E0C"/>
    <w:rsid w:val="00EC53EE"/>
    <w:rsid w:val="00ED67DF"/>
    <w:rsid w:val="00F06AFA"/>
    <w:rsid w:val="00F237EB"/>
    <w:rsid w:val="00F56373"/>
    <w:rsid w:val="00F742D3"/>
    <w:rsid w:val="00FA621C"/>
    <w:rsid w:val="00FE66C2"/>
    <w:rsid w:val="35265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80A66"/>
  <w15:docId w15:val="{04F006DE-D795-44F6-9704-BAA3B6A8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120" w:line="264" w:lineRule="auto"/>
      <w:jc w:val="both"/>
    </w:pPr>
    <w:rPr>
      <w:rFonts w:ascii="Arial" w:eastAsia="Times New Roman" w:hAnsi="Arial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pPr>
      <w:spacing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</w:rPr>
  </w:style>
  <w:style w:type="paragraph" w:styleId="EndnoteText">
    <w:name w:val="endnote text"/>
    <w:basedOn w:val="Normal"/>
    <w:link w:val="EndnoteTextChar"/>
    <w:uiPriority w:val="99"/>
    <w:unhideWhenUsed/>
    <w:qFormat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character" w:styleId="EndnoteReference">
    <w:name w:val="endnote reference"/>
    <w:basedOn w:val="DefaultParagraphFont"/>
    <w:uiPriority w:val="99"/>
    <w:unhideWhenUsed/>
    <w:qFormat/>
    <w:rPr>
      <w:vertAlign w:val="superscript"/>
    </w:rPr>
  </w:style>
  <w:style w:type="character" w:styleId="FootnoteReference">
    <w:name w:val="footnote reference"/>
    <w:basedOn w:val="DefaultParagraphFont"/>
    <w:uiPriority w:val="99"/>
    <w:unhideWhenUsed/>
    <w:qFormat/>
    <w:rPr>
      <w:vertAlign w:val="superscript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Revision1">
    <w:name w:val="Revision1"/>
    <w:hidden/>
    <w:uiPriority w:val="99"/>
    <w:semiHidden/>
    <w:qFormat/>
    <w:pPr>
      <w:spacing w:after="0" w:line="240" w:lineRule="auto"/>
    </w:pPr>
    <w:rPr>
      <w:rFonts w:ascii="Arial" w:eastAsia="Times New Roman" w:hAnsi="Arial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A6CAC3-8EA2-4F99-9371-033BB0CBC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1702</Characters>
  <Application>Microsoft Office Word</Application>
  <DocSecurity>0</DocSecurity>
  <Lines>14</Lines>
  <Paragraphs>3</Paragraphs>
  <ScaleCrop>false</ScaleCrop>
  <Company>Office Black Edition - tum0r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4</cp:revision>
  <cp:lastPrinted>2015-12-23T11:47:00Z</cp:lastPrinted>
  <dcterms:created xsi:type="dcterms:W3CDTF">2017-03-31T14:29:00Z</dcterms:created>
  <dcterms:modified xsi:type="dcterms:W3CDTF">2018-06-07T09:51:00Z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1033-10.2.0.5804</vt:lpwstr>
  </property>
</Properties>
</file>